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F5706" w14:textId="77777777" w:rsidR="00FB714F" w:rsidRPr="008A0609" w:rsidRDefault="00FB714F" w:rsidP="00D33D60">
      <w:pPr>
        <w:tabs>
          <w:tab w:val="clear" w:pos="567"/>
        </w:tabs>
        <w:spacing w:line="240" w:lineRule="auto"/>
        <w:jc w:val="center"/>
        <w:outlineLvl w:val="0"/>
        <w:rPr>
          <w:szCs w:val="22"/>
        </w:rPr>
      </w:pPr>
      <w:bookmarkStart w:id="0" w:name="_GoBack"/>
      <w:bookmarkEnd w:id="0"/>
      <w:r w:rsidRPr="008A0609">
        <w:rPr>
          <w:b/>
          <w:szCs w:val="22"/>
        </w:rPr>
        <w:t>Листовка: информация за потребителя</w:t>
      </w:r>
    </w:p>
    <w:p w14:paraId="1F6A64E9" w14:textId="77777777" w:rsidR="00FB714F" w:rsidRPr="008A0609" w:rsidRDefault="00FB714F" w:rsidP="0043727F">
      <w:pPr>
        <w:numPr>
          <w:ilvl w:val="12"/>
          <w:numId w:val="0"/>
        </w:numPr>
        <w:shd w:val="clear" w:color="auto" w:fill="FFFFFF"/>
        <w:tabs>
          <w:tab w:val="clear" w:pos="567"/>
        </w:tabs>
        <w:spacing w:line="240" w:lineRule="auto"/>
        <w:jc w:val="center"/>
        <w:rPr>
          <w:szCs w:val="22"/>
        </w:rPr>
      </w:pPr>
    </w:p>
    <w:p w14:paraId="63924E5E" w14:textId="77777777" w:rsidR="00FB714F" w:rsidRPr="008A0609" w:rsidRDefault="008A0609" w:rsidP="00FB714F">
      <w:pPr>
        <w:numPr>
          <w:ilvl w:val="12"/>
          <w:numId w:val="0"/>
        </w:numPr>
        <w:tabs>
          <w:tab w:val="clear" w:pos="567"/>
        </w:tabs>
        <w:spacing w:line="240" w:lineRule="auto"/>
        <w:jc w:val="center"/>
        <w:rPr>
          <w:b/>
          <w:noProof/>
          <w:szCs w:val="22"/>
        </w:rPr>
      </w:pPr>
      <w:bookmarkStart w:id="1" w:name="OLE_LINK181"/>
      <w:bookmarkStart w:id="2" w:name="OLE_LINK182"/>
      <w:r w:rsidRPr="00345BC9">
        <w:rPr>
          <w:b/>
          <w:szCs w:val="22"/>
        </w:rPr>
        <w:t xml:space="preserve">БлокМАКС Рапид </w:t>
      </w:r>
      <w:r w:rsidR="000019C0" w:rsidRPr="00345BC9">
        <w:rPr>
          <w:b/>
          <w:szCs w:val="22"/>
        </w:rPr>
        <w:t>400 mg филмирани таблетки</w:t>
      </w:r>
      <w:r w:rsidR="000019C0" w:rsidRPr="00345BC9">
        <w:rPr>
          <w:b/>
          <w:szCs w:val="22"/>
        </w:rPr>
        <w:br/>
      </w:r>
      <w:r w:rsidRPr="00345BC9">
        <w:rPr>
          <w:b/>
          <w:szCs w:val="22"/>
        </w:rPr>
        <w:t xml:space="preserve">BlokMAX Rapid </w:t>
      </w:r>
      <w:r w:rsidR="000019C0" w:rsidRPr="00345BC9">
        <w:rPr>
          <w:b/>
          <w:szCs w:val="22"/>
        </w:rPr>
        <w:t>400 mg film-coated tablets</w:t>
      </w:r>
      <w:r w:rsidR="000019C0" w:rsidRPr="008A0609">
        <w:rPr>
          <w:b/>
          <w:szCs w:val="22"/>
        </w:rPr>
        <w:t xml:space="preserve"> </w:t>
      </w:r>
    </w:p>
    <w:p w14:paraId="0ACE6A09" w14:textId="37400B05" w:rsidR="0061602E" w:rsidRDefault="0061602E" w:rsidP="00FB714F">
      <w:pPr>
        <w:numPr>
          <w:ilvl w:val="12"/>
          <w:numId w:val="0"/>
        </w:numPr>
        <w:tabs>
          <w:tab w:val="clear" w:pos="567"/>
        </w:tabs>
        <w:spacing w:line="240" w:lineRule="auto"/>
        <w:jc w:val="center"/>
        <w:rPr>
          <w:szCs w:val="22"/>
        </w:rPr>
      </w:pPr>
      <w:r>
        <w:rPr>
          <w:szCs w:val="22"/>
        </w:rPr>
        <w:t>и</w:t>
      </w:r>
      <w:r w:rsidR="00EB1F99" w:rsidRPr="008A0609">
        <w:rPr>
          <w:szCs w:val="22"/>
        </w:rPr>
        <w:t>бупрофен</w:t>
      </w:r>
      <w:r>
        <w:rPr>
          <w:szCs w:val="22"/>
        </w:rPr>
        <w:t xml:space="preserve"> като ибупрофен</w:t>
      </w:r>
      <w:r w:rsidR="00EB1F99" w:rsidRPr="008A0609">
        <w:rPr>
          <w:szCs w:val="22"/>
        </w:rPr>
        <w:t xml:space="preserve"> лизин</w:t>
      </w:r>
    </w:p>
    <w:p w14:paraId="7ED54576" w14:textId="15DE0426" w:rsidR="00FB714F" w:rsidRPr="008A0609" w:rsidRDefault="00EB1F99" w:rsidP="00FB714F">
      <w:pPr>
        <w:numPr>
          <w:ilvl w:val="12"/>
          <w:numId w:val="0"/>
        </w:numPr>
        <w:tabs>
          <w:tab w:val="clear" w:pos="567"/>
        </w:tabs>
        <w:spacing w:line="240" w:lineRule="auto"/>
        <w:jc w:val="center"/>
        <w:rPr>
          <w:noProof/>
          <w:szCs w:val="22"/>
        </w:rPr>
      </w:pPr>
      <w:r w:rsidRPr="008A0609">
        <w:rPr>
          <w:szCs w:val="22"/>
        </w:rPr>
        <w:t xml:space="preserve"> (</w:t>
      </w:r>
      <w:r w:rsidRPr="008A0609">
        <w:rPr>
          <w:i/>
          <w:szCs w:val="22"/>
        </w:rPr>
        <w:t xml:space="preserve">ibuprofen </w:t>
      </w:r>
      <w:r w:rsidR="0061602E">
        <w:rPr>
          <w:i/>
          <w:szCs w:val="22"/>
        </w:rPr>
        <w:t>а</w:t>
      </w:r>
      <w:r w:rsidR="0061602E">
        <w:rPr>
          <w:i/>
          <w:szCs w:val="22"/>
          <w:lang w:val="en-US"/>
        </w:rPr>
        <w:t>s</w:t>
      </w:r>
      <w:r w:rsidR="0061602E" w:rsidRPr="00F16AE1">
        <w:rPr>
          <w:i/>
          <w:szCs w:val="22"/>
        </w:rPr>
        <w:t xml:space="preserve"> </w:t>
      </w:r>
      <w:r w:rsidR="0061602E">
        <w:rPr>
          <w:i/>
          <w:szCs w:val="22"/>
          <w:lang w:val="en-US"/>
        </w:rPr>
        <w:t>ibuprofen</w:t>
      </w:r>
      <w:r w:rsidR="0061602E" w:rsidRPr="00F16AE1">
        <w:rPr>
          <w:i/>
          <w:szCs w:val="22"/>
        </w:rPr>
        <w:t xml:space="preserve"> </w:t>
      </w:r>
      <w:r w:rsidRPr="008A0609">
        <w:rPr>
          <w:i/>
          <w:szCs w:val="22"/>
        </w:rPr>
        <w:t>lysine</w:t>
      </w:r>
      <w:r w:rsidRPr="008A0609">
        <w:rPr>
          <w:szCs w:val="22"/>
        </w:rPr>
        <w:t>)</w:t>
      </w:r>
    </w:p>
    <w:bookmarkEnd w:id="1"/>
    <w:bookmarkEnd w:id="2"/>
    <w:p w14:paraId="56D6AD7C" w14:textId="77777777" w:rsidR="00FB714F" w:rsidRPr="008A0609" w:rsidRDefault="00FB714F" w:rsidP="0043727F">
      <w:pPr>
        <w:tabs>
          <w:tab w:val="clear" w:pos="567"/>
        </w:tabs>
        <w:spacing w:line="240" w:lineRule="auto"/>
        <w:rPr>
          <w:szCs w:val="22"/>
        </w:rPr>
      </w:pPr>
    </w:p>
    <w:p w14:paraId="04CA645D" w14:textId="77777777" w:rsidR="00FB714F" w:rsidRPr="008A0609" w:rsidRDefault="00FB714F" w:rsidP="0043727F">
      <w:pPr>
        <w:tabs>
          <w:tab w:val="clear" w:pos="567"/>
        </w:tabs>
        <w:spacing w:line="240" w:lineRule="auto"/>
        <w:ind w:right="-2"/>
        <w:rPr>
          <w:szCs w:val="22"/>
        </w:rPr>
      </w:pPr>
    </w:p>
    <w:p w14:paraId="6378EFFE" w14:textId="77777777" w:rsidR="00FB714F" w:rsidRPr="008A0609" w:rsidRDefault="00FB714F" w:rsidP="0043727F">
      <w:pPr>
        <w:numPr>
          <w:ilvl w:val="12"/>
          <w:numId w:val="0"/>
        </w:numPr>
        <w:tabs>
          <w:tab w:val="clear" w:pos="567"/>
        </w:tabs>
        <w:spacing w:line="240" w:lineRule="auto"/>
        <w:ind w:right="-2"/>
        <w:rPr>
          <w:szCs w:val="22"/>
        </w:rPr>
      </w:pPr>
      <w:r w:rsidRPr="008A0609">
        <w:rPr>
          <w:b/>
          <w:szCs w:val="22"/>
        </w:rPr>
        <w:t>Прочетете внимателно цялата листовка, преди да започнете да приемате това лекарство, тъй като тя съдържа важна за Вас информация.</w:t>
      </w:r>
    </w:p>
    <w:p w14:paraId="319BC38F" w14:textId="77777777" w:rsidR="00FB714F" w:rsidRPr="008A0609" w:rsidRDefault="00DB22D9" w:rsidP="0043727F">
      <w:pPr>
        <w:numPr>
          <w:ilvl w:val="12"/>
          <w:numId w:val="0"/>
        </w:numPr>
        <w:tabs>
          <w:tab w:val="clear" w:pos="567"/>
        </w:tabs>
        <w:spacing w:line="240" w:lineRule="auto"/>
        <w:ind w:right="-2"/>
        <w:rPr>
          <w:szCs w:val="22"/>
        </w:rPr>
      </w:pPr>
      <w:r w:rsidRPr="008A0609">
        <w:rPr>
          <w:szCs w:val="22"/>
        </w:rPr>
        <w:t xml:space="preserve">Винаги приемайте това лекарство точно както е описано в тази листовка или както Ви е казал Вашият лекар или фармацевт. </w:t>
      </w:r>
    </w:p>
    <w:p w14:paraId="3FAA0816" w14:textId="77777777" w:rsidR="00FB714F" w:rsidRPr="008A0609" w:rsidRDefault="00FB714F" w:rsidP="0043727F">
      <w:pPr>
        <w:numPr>
          <w:ilvl w:val="0"/>
          <w:numId w:val="1"/>
        </w:numPr>
        <w:tabs>
          <w:tab w:val="clear" w:pos="567"/>
          <w:tab w:val="left" w:pos="-2694"/>
        </w:tabs>
        <w:spacing w:line="240" w:lineRule="auto"/>
        <w:ind w:left="426" w:hanging="426"/>
        <w:rPr>
          <w:szCs w:val="22"/>
        </w:rPr>
      </w:pPr>
      <w:r w:rsidRPr="008A0609">
        <w:rPr>
          <w:szCs w:val="22"/>
        </w:rPr>
        <w:t xml:space="preserve">Запазете тази листовка. Може да се наложи да я прочетете отново. </w:t>
      </w:r>
    </w:p>
    <w:p w14:paraId="7905043D" w14:textId="175783AF" w:rsidR="00FB714F" w:rsidRPr="008A0609" w:rsidRDefault="00FB714F" w:rsidP="0043727F">
      <w:pPr>
        <w:numPr>
          <w:ilvl w:val="0"/>
          <w:numId w:val="1"/>
        </w:numPr>
        <w:tabs>
          <w:tab w:val="clear" w:pos="567"/>
          <w:tab w:val="left" w:pos="-2694"/>
        </w:tabs>
        <w:spacing w:line="240" w:lineRule="auto"/>
        <w:ind w:left="426" w:hanging="426"/>
        <w:rPr>
          <w:szCs w:val="22"/>
        </w:rPr>
      </w:pPr>
      <w:r w:rsidRPr="008A0609">
        <w:rPr>
          <w:szCs w:val="22"/>
        </w:rPr>
        <w:t>Ако се нуждаете от допълнителна информация или съвет, попитайте Вашия фармацевт.</w:t>
      </w:r>
    </w:p>
    <w:p w14:paraId="5080869B" w14:textId="3093568B" w:rsidR="00FB714F" w:rsidRDefault="00FB714F" w:rsidP="0043727F">
      <w:pPr>
        <w:numPr>
          <w:ilvl w:val="0"/>
          <w:numId w:val="1"/>
        </w:numPr>
        <w:tabs>
          <w:tab w:val="clear" w:pos="567"/>
          <w:tab w:val="left" w:pos="-2694"/>
        </w:tabs>
        <w:spacing w:line="240" w:lineRule="auto"/>
        <w:ind w:left="426" w:hanging="426"/>
        <w:rPr>
          <w:szCs w:val="22"/>
        </w:rPr>
      </w:pPr>
      <w:r w:rsidRPr="008A0609">
        <w:rPr>
          <w:szCs w:val="22"/>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1A40F7C9" w14:textId="23324304" w:rsidR="006E7182" w:rsidRPr="006E7182" w:rsidRDefault="006A342F" w:rsidP="006E7182">
      <w:pPr>
        <w:numPr>
          <w:ilvl w:val="0"/>
          <w:numId w:val="1"/>
        </w:numPr>
        <w:tabs>
          <w:tab w:val="clear" w:pos="567"/>
          <w:tab w:val="left" w:pos="-2694"/>
        </w:tabs>
        <w:spacing w:line="240" w:lineRule="auto"/>
        <w:rPr>
          <w:szCs w:val="22"/>
        </w:rPr>
      </w:pPr>
      <w:r>
        <w:rPr>
          <w:szCs w:val="22"/>
          <w:lang w:val="en-US"/>
        </w:rPr>
        <w:t xml:space="preserve"> </w:t>
      </w:r>
      <w:r w:rsidR="006E7182">
        <w:rPr>
          <w:szCs w:val="22"/>
        </w:rPr>
        <w:t xml:space="preserve">Вие трябва да говорите с лекар, ако Вашите симптоми не се подобряват или се влошават след 3 дни (при юноши). </w:t>
      </w:r>
    </w:p>
    <w:p w14:paraId="496E9E6E" w14:textId="5D277325" w:rsidR="006E7182" w:rsidRPr="008D2F3C" w:rsidRDefault="006E7182" w:rsidP="006571DF">
      <w:pPr>
        <w:numPr>
          <w:ilvl w:val="0"/>
          <w:numId w:val="1"/>
        </w:numPr>
        <w:tabs>
          <w:tab w:val="clear" w:pos="567"/>
          <w:tab w:val="left" w:pos="-2694"/>
        </w:tabs>
        <w:spacing w:line="240" w:lineRule="auto"/>
        <w:ind w:left="426" w:hanging="426"/>
        <w:rPr>
          <w:szCs w:val="22"/>
        </w:rPr>
      </w:pPr>
      <w:r w:rsidRPr="008D2F3C">
        <w:rPr>
          <w:szCs w:val="22"/>
        </w:rPr>
        <w:t xml:space="preserve">Вие трябва да говорите с лекар, ако Вашите симптоми не се подобряват или се влошават след 3 дни </w:t>
      </w:r>
      <w:r w:rsidR="0007115E">
        <w:rPr>
          <w:szCs w:val="22"/>
        </w:rPr>
        <w:t>при</w:t>
      </w:r>
      <w:r w:rsidR="006C593A">
        <w:rPr>
          <w:szCs w:val="22"/>
        </w:rPr>
        <w:t xml:space="preserve"> висока</w:t>
      </w:r>
      <w:r w:rsidR="0007115E">
        <w:rPr>
          <w:szCs w:val="22"/>
        </w:rPr>
        <w:t xml:space="preserve"> температура</w:t>
      </w:r>
      <w:r w:rsidR="008D2F3C" w:rsidRPr="008D2F3C">
        <w:rPr>
          <w:szCs w:val="22"/>
        </w:rPr>
        <w:t xml:space="preserve"> и/или мигрена и 5 дни при лечение на болка (при възрастни). </w:t>
      </w:r>
    </w:p>
    <w:p w14:paraId="62818E8C" w14:textId="77777777" w:rsidR="00FB714F" w:rsidRPr="008A0609" w:rsidRDefault="00FB714F" w:rsidP="00D33D60">
      <w:pPr>
        <w:tabs>
          <w:tab w:val="clear" w:pos="567"/>
        </w:tabs>
        <w:spacing w:line="240" w:lineRule="auto"/>
        <w:ind w:right="-2"/>
        <w:rPr>
          <w:szCs w:val="22"/>
        </w:rPr>
      </w:pPr>
    </w:p>
    <w:p w14:paraId="1F46714B" w14:textId="77777777" w:rsidR="00FB714F" w:rsidRPr="008A0609" w:rsidRDefault="00FB714F" w:rsidP="0043727F">
      <w:pPr>
        <w:numPr>
          <w:ilvl w:val="12"/>
          <w:numId w:val="0"/>
        </w:numPr>
        <w:tabs>
          <w:tab w:val="clear" w:pos="567"/>
        </w:tabs>
        <w:spacing w:line="240" w:lineRule="auto"/>
        <w:ind w:right="-2"/>
        <w:rPr>
          <w:b/>
          <w:szCs w:val="22"/>
        </w:rPr>
      </w:pPr>
      <w:r w:rsidRPr="008A0609">
        <w:rPr>
          <w:b/>
          <w:szCs w:val="22"/>
        </w:rPr>
        <w:t>Какво съдържа тази листовка</w:t>
      </w:r>
    </w:p>
    <w:p w14:paraId="6C751B51" w14:textId="77777777" w:rsidR="00FB714F" w:rsidRPr="008A0609" w:rsidRDefault="00FB714F" w:rsidP="00FB714F">
      <w:pPr>
        <w:numPr>
          <w:ilvl w:val="12"/>
          <w:numId w:val="0"/>
        </w:numPr>
        <w:tabs>
          <w:tab w:val="clear" w:pos="567"/>
        </w:tabs>
        <w:spacing w:line="240" w:lineRule="auto"/>
        <w:ind w:right="-2"/>
        <w:outlineLvl w:val="0"/>
        <w:rPr>
          <w:noProof/>
          <w:szCs w:val="22"/>
        </w:rPr>
      </w:pPr>
    </w:p>
    <w:p w14:paraId="63A5E0CB" w14:textId="77777777" w:rsidR="00FB714F" w:rsidRPr="008A0609" w:rsidRDefault="00FB714F" w:rsidP="0043727F">
      <w:pPr>
        <w:numPr>
          <w:ilvl w:val="12"/>
          <w:numId w:val="0"/>
        </w:numPr>
        <w:tabs>
          <w:tab w:val="clear" w:pos="567"/>
          <w:tab w:val="left" w:pos="426"/>
        </w:tabs>
        <w:spacing w:line="240" w:lineRule="auto"/>
        <w:ind w:right="-29"/>
        <w:rPr>
          <w:szCs w:val="22"/>
        </w:rPr>
      </w:pPr>
      <w:r w:rsidRPr="008A0609">
        <w:rPr>
          <w:szCs w:val="22"/>
        </w:rPr>
        <w:t>1.</w:t>
      </w:r>
      <w:r w:rsidRPr="008A0609">
        <w:rPr>
          <w:szCs w:val="22"/>
        </w:rPr>
        <w:tab/>
        <w:t xml:space="preserve">Какво представлява </w:t>
      </w:r>
      <w:r w:rsidR="008A0609" w:rsidRPr="008A0609">
        <w:rPr>
          <w:szCs w:val="22"/>
        </w:rPr>
        <w:t>БлокМАКС Рапид</w:t>
      </w:r>
      <w:r w:rsidRPr="008A0609">
        <w:rPr>
          <w:szCs w:val="22"/>
        </w:rPr>
        <w:t xml:space="preserve"> и за какво се използва </w:t>
      </w:r>
    </w:p>
    <w:p w14:paraId="6DADBB03" w14:textId="77777777" w:rsidR="00FB714F" w:rsidRPr="008A0609" w:rsidRDefault="00FB714F" w:rsidP="0043727F">
      <w:pPr>
        <w:numPr>
          <w:ilvl w:val="12"/>
          <w:numId w:val="0"/>
        </w:numPr>
        <w:tabs>
          <w:tab w:val="clear" w:pos="567"/>
          <w:tab w:val="left" w:pos="426"/>
        </w:tabs>
        <w:spacing w:line="240" w:lineRule="auto"/>
        <w:ind w:right="-29"/>
        <w:rPr>
          <w:szCs w:val="22"/>
        </w:rPr>
      </w:pPr>
      <w:r w:rsidRPr="008A0609">
        <w:rPr>
          <w:szCs w:val="22"/>
        </w:rPr>
        <w:t>2.</w:t>
      </w:r>
      <w:r w:rsidRPr="008A0609">
        <w:rPr>
          <w:szCs w:val="22"/>
        </w:rPr>
        <w:tab/>
        <w:t xml:space="preserve">Какво трябва да знаете, преди да приемете </w:t>
      </w:r>
      <w:r w:rsidR="008A0609" w:rsidRPr="008A0609">
        <w:rPr>
          <w:szCs w:val="22"/>
        </w:rPr>
        <w:t>БлокМАКС Рапид</w:t>
      </w:r>
      <w:r w:rsidRPr="008A0609">
        <w:rPr>
          <w:szCs w:val="22"/>
        </w:rPr>
        <w:t xml:space="preserve"> </w:t>
      </w:r>
    </w:p>
    <w:p w14:paraId="3CEC582D" w14:textId="77777777" w:rsidR="00FB714F" w:rsidRPr="008A0609" w:rsidRDefault="00DB22D9" w:rsidP="0043727F">
      <w:pPr>
        <w:numPr>
          <w:ilvl w:val="12"/>
          <w:numId w:val="0"/>
        </w:numPr>
        <w:tabs>
          <w:tab w:val="clear" w:pos="567"/>
          <w:tab w:val="left" w:pos="426"/>
        </w:tabs>
        <w:spacing w:line="240" w:lineRule="auto"/>
        <w:ind w:right="-29"/>
        <w:rPr>
          <w:szCs w:val="22"/>
        </w:rPr>
      </w:pPr>
      <w:r w:rsidRPr="008A0609">
        <w:rPr>
          <w:szCs w:val="22"/>
        </w:rPr>
        <w:t>3.</w:t>
      </w:r>
      <w:r w:rsidRPr="008A0609">
        <w:rPr>
          <w:szCs w:val="22"/>
        </w:rPr>
        <w:tab/>
        <w:t xml:space="preserve">Как да приемате </w:t>
      </w:r>
      <w:r w:rsidR="008A0609" w:rsidRPr="008A0609">
        <w:rPr>
          <w:szCs w:val="22"/>
        </w:rPr>
        <w:t>БлокМАКС Рапид</w:t>
      </w:r>
      <w:r w:rsidRPr="008A0609">
        <w:rPr>
          <w:szCs w:val="22"/>
        </w:rPr>
        <w:t xml:space="preserve"> </w:t>
      </w:r>
    </w:p>
    <w:p w14:paraId="51FF9A60" w14:textId="77777777" w:rsidR="00FB714F" w:rsidRPr="008A0609" w:rsidRDefault="00FB714F" w:rsidP="0043727F">
      <w:pPr>
        <w:numPr>
          <w:ilvl w:val="12"/>
          <w:numId w:val="0"/>
        </w:numPr>
        <w:tabs>
          <w:tab w:val="clear" w:pos="567"/>
          <w:tab w:val="left" w:pos="426"/>
        </w:tabs>
        <w:spacing w:line="240" w:lineRule="auto"/>
        <w:ind w:right="-29"/>
        <w:rPr>
          <w:szCs w:val="22"/>
        </w:rPr>
      </w:pPr>
      <w:r w:rsidRPr="008A0609">
        <w:rPr>
          <w:szCs w:val="22"/>
        </w:rPr>
        <w:t>4.</w:t>
      </w:r>
      <w:r w:rsidRPr="008A0609">
        <w:rPr>
          <w:szCs w:val="22"/>
        </w:rPr>
        <w:tab/>
        <w:t xml:space="preserve">Възможни нежелани реакции </w:t>
      </w:r>
    </w:p>
    <w:p w14:paraId="55D24185" w14:textId="77777777" w:rsidR="00FB714F" w:rsidRPr="008A0609" w:rsidRDefault="00FB714F" w:rsidP="0043727F">
      <w:pPr>
        <w:tabs>
          <w:tab w:val="clear" w:pos="567"/>
          <w:tab w:val="left" w:pos="426"/>
        </w:tabs>
        <w:spacing w:line="240" w:lineRule="auto"/>
        <w:ind w:right="-29"/>
        <w:rPr>
          <w:szCs w:val="22"/>
        </w:rPr>
      </w:pPr>
      <w:r w:rsidRPr="008A0609">
        <w:rPr>
          <w:szCs w:val="22"/>
        </w:rPr>
        <w:t>5.</w:t>
      </w:r>
      <w:r w:rsidRPr="008A0609">
        <w:rPr>
          <w:szCs w:val="22"/>
        </w:rPr>
        <w:tab/>
        <w:t xml:space="preserve">Как да съхранявате </w:t>
      </w:r>
      <w:r w:rsidR="008A0609" w:rsidRPr="008A0609">
        <w:rPr>
          <w:szCs w:val="22"/>
        </w:rPr>
        <w:t>БлокМАКС Рапид</w:t>
      </w:r>
      <w:r w:rsidRPr="008A0609">
        <w:rPr>
          <w:szCs w:val="22"/>
        </w:rPr>
        <w:t xml:space="preserve"> </w:t>
      </w:r>
    </w:p>
    <w:p w14:paraId="7E2873B0" w14:textId="77777777" w:rsidR="00FB714F" w:rsidRPr="008A0609" w:rsidRDefault="00FB714F" w:rsidP="0043727F">
      <w:pPr>
        <w:tabs>
          <w:tab w:val="clear" w:pos="567"/>
          <w:tab w:val="left" w:pos="426"/>
        </w:tabs>
        <w:spacing w:line="240" w:lineRule="auto"/>
        <w:ind w:right="-29"/>
        <w:rPr>
          <w:szCs w:val="22"/>
        </w:rPr>
      </w:pPr>
      <w:r w:rsidRPr="008A0609">
        <w:rPr>
          <w:szCs w:val="22"/>
        </w:rPr>
        <w:t>6.</w:t>
      </w:r>
      <w:r w:rsidRPr="008A0609">
        <w:rPr>
          <w:szCs w:val="22"/>
        </w:rPr>
        <w:tab/>
        <w:t>Съдържание на опаковката и допълнителна информация</w:t>
      </w:r>
    </w:p>
    <w:p w14:paraId="70EB281C" w14:textId="77777777" w:rsidR="00FB714F" w:rsidRPr="008A0609" w:rsidRDefault="00FB714F" w:rsidP="0043727F">
      <w:pPr>
        <w:numPr>
          <w:ilvl w:val="12"/>
          <w:numId w:val="0"/>
        </w:numPr>
        <w:tabs>
          <w:tab w:val="clear" w:pos="567"/>
        </w:tabs>
        <w:spacing w:line="240" w:lineRule="auto"/>
        <w:ind w:right="-2"/>
        <w:rPr>
          <w:szCs w:val="22"/>
        </w:rPr>
      </w:pPr>
    </w:p>
    <w:p w14:paraId="086EC013" w14:textId="77777777" w:rsidR="00FB714F" w:rsidRPr="008A0609" w:rsidRDefault="00FB714F" w:rsidP="00D33D60">
      <w:pPr>
        <w:numPr>
          <w:ilvl w:val="12"/>
          <w:numId w:val="0"/>
        </w:numPr>
        <w:tabs>
          <w:tab w:val="clear" w:pos="567"/>
        </w:tabs>
        <w:spacing w:line="240" w:lineRule="auto"/>
        <w:rPr>
          <w:szCs w:val="22"/>
        </w:rPr>
      </w:pPr>
    </w:p>
    <w:p w14:paraId="1BCB3CCC" w14:textId="77777777" w:rsidR="00FB714F" w:rsidRPr="008A0609" w:rsidRDefault="00FB714F" w:rsidP="0043727F">
      <w:pPr>
        <w:spacing w:line="240" w:lineRule="auto"/>
        <w:ind w:right="-2"/>
        <w:rPr>
          <w:b/>
          <w:szCs w:val="22"/>
        </w:rPr>
      </w:pPr>
      <w:r w:rsidRPr="008A0609">
        <w:rPr>
          <w:b/>
          <w:szCs w:val="22"/>
        </w:rPr>
        <w:t>1.</w:t>
      </w:r>
      <w:r w:rsidRPr="008A0609">
        <w:rPr>
          <w:b/>
          <w:szCs w:val="22"/>
        </w:rPr>
        <w:tab/>
        <w:t xml:space="preserve">Какво представлява </w:t>
      </w:r>
      <w:r w:rsidR="008A0609" w:rsidRPr="008A0609">
        <w:rPr>
          <w:b/>
          <w:szCs w:val="22"/>
        </w:rPr>
        <w:t>БлокМАКС Рапид</w:t>
      </w:r>
      <w:r w:rsidRPr="008A0609">
        <w:rPr>
          <w:b/>
          <w:szCs w:val="22"/>
        </w:rPr>
        <w:t xml:space="preserve"> и за какво се използва</w:t>
      </w:r>
    </w:p>
    <w:p w14:paraId="5EE811CF" w14:textId="77777777" w:rsidR="00FB714F" w:rsidRPr="008A0609" w:rsidRDefault="00FB714F" w:rsidP="00D33D60">
      <w:pPr>
        <w:numPr>
          <w:ilvl w:val="12"/>
          <w:numId w:val="0"/>
        </w:numPr>
        <w:tabs>
          <w:tab w:val="clear" w:pos="567"/>
        </w:tabs>
        <w:spacing w:line="240" w:lineRule="auto"/>
        <w:rPr>
          <w:szCs w:val="22"/>
        </w:rPr>
      </w:pPr>
    </w:p>
    <w:p w14:paraId="06C35753" w14:textId="2615193A" w:rsidR="00A9725A" w:rsidRPr="00301945" w:rsidRDefault="0066038E" w:rsidP="0043727F">
      <w:pPr>
        <w:tabs>
          <w:tab w:val="clear" w:pos="567"/>
        </w:tabs>
        <w:spacing w:line="240" w:lineRule="auto"/>
        <w:ind w:right="-2"/>
        <w:rPr>
          <w:szCs w:val="22"/>
          <w:lang w:val="en-US"/>
        </w:rPr>
      </w:pPr>
      <w:r w:rsidRPr="008A0609">
        <w:rPr>
          <w:szCs w:val="22"/>
        </w:rPr>
        <w:t xml:space="preserve">Активното вещество e ибупрофен. То принадлежи към група лекарства, известни като нестероидни противовъзпалителни средства (НСПВС). </w:t>
      </w:r>
      <w:r w:rsidR="0007115E">
        <w:rPr>
          <w:szCs w:val="22"/>
        </w:rPr>
        <w:t xml:space="preserve">НСПВС облекчават симптомите чрез промяна на организма към болка, оток и висока температура. </w:t>
      </w:r>
      <w:r w:rsidR="008A0609" w:rsidRPr="008A0609">
        <w:rPr>
          <w:szCs w:val="22"/>
        </w:rPr>
        <w:t>БлокМАКС Рапид</w:t>
      </w:r>
      <w:r w:rsidR="005C3B05" w:rsidRPr="008A0609">
        <w:rPr>
          <w:szCs w:val="22"/>
        </w:rPr>
        <w:t xml:space="preserve"> се използва за краткосрочно симптоматично </w:t>
      </w:r>
      <w:r w:rsidR="007C1986">
        <w:rPr>
          <w:szCs w:val="22"/>
        </w:rPr>
        <w:t>лечение на</w:t>
      </w:r>
      <w:r w:rsidR="001C7CA2">
        <w:rPr>
          <w:szCs w:val="22"/>
          <w:lang w:val="en-US"/>
        </w:rPr>
        <w:t>:</w:t>
      </w:r>
    </w:p>
    <w:p w14:paraId="0EF9B424" w14:textId="78FA12C4" w:rsidR="00A9725A" w:rsidRDefault="00B14C93" w:rsidP="000B6E5D">
      <w:pPr>
        <w:pStyle w:val="LightGrid-Accent31"/>
        <w:numPr>
          <w:ilvl w:val="0"/>
          <w:numId w:val="24"/>
        </w:numPr>
        <w:tabs>
          <w:tab w:val="clear" w:pos="567"/>
        </w:tabs>
        <w:spacing w:line="240" w:lineRule="auto"/>
        <w:ind w:right="-2"/>
        <w:rPr>
          <w:noProof/>
          <w:szCs w:val="22"/>
        </w:rPr>
      </w:pPr>
      <w:r>
        <w:rPr>
          <w:szCs w:val="22"/>
        </w:rPr>
        <w:t>лека</w:t>
      </w:r>
      <w:r w:rsidR="001C7CA2" w:rsidRPr="001C7CA2">
        <w:rPr>
          <w:szCs w:val="22"/>
        </w:rPr>
        <w:t xml:space="preserve"> до умерена болка като </w:t>
      </w:r>
      <w:r w:rsidR="00E85ACC">
        <w:rPr>
          <w:szCs w:val="22"/>
        </w:rPr>
        <w:t>г</w:t>
      </w:r>
      <w:r w:rsidR="0066038E" w:rsidRPr="008A0609">
        <w:rPr>
          <w:szCs w:val="22"/>
        </w:rPr>
        <w:t>лавоболие</w:t>
      </w:r>
      <w:r w:rsidR="007C1986">
        <w:rPr>
          <w:szCs w:val="22"/>
        </w:rPr>
        <w:t xml:space="preserve">, </w:t>
      </w:r>
      <w:r w:rsidR="0066038E" w:rsidRPr="008A0609">
        <w:rPr>
          <w:szCs w:val="22"/>
        </w:rPr>
        <w:t>мигрена</w:t>
      </w:r>
      <w:r w:rsidR="006C593A">
        <w:rPr>
          <w:szCs w:val="22"/>
        </w:rPr>
        <w:t xml:space="preserve">, </w:t>
      </w:r>
      <w:r w:rsidR="000B6E5D" w:rsidRPr="0027216A">
        <w:rPr>
          <w:szCs w:val="22"/>
        </w:rPr>
        <w:t>зъбна болка</w:t>
      </w:r>
      <w:r w:rsidR="006C593A">
        <w:rPr>
          <w:szCs w:val="22"/>
        </w:rPr>
        <w:t xml:space="preserve">, </w:t>
      </w:r>
      <w:r w:rsidR="000B6E5D" w:rsidRPr="000B6E5D">
        <w:rPr>
          <w:szCs w:val="22"/>
        </w:rPr>
        <w:t>дисменорея</w:t>
      </w:r>
      <w:r w:rsidR="006C593A">
        <w:rPr>
          <w:szCs w:val="22"/>
        </w:rPr>
        <w:t xml:space="preserve">, </w:t>
      </w:r>
      <w:r w:rsidR="00A83B54">
        <w:rPr>
          <w:szCs w:val="22"/>
        </w:rPr>
        <w:t xml:space="preserve">мускулна болка, </w:t>
      </w:r>
      <w:r w:rsidR="006C593A">
        <w:rPr>
          <w:szCs w:val="22"/>
        </w:rPr>
        <w:t>болка</w:t>
      </w:r>
      <w:r w:rsidR="007C1986">
        <w:rPr>
          <w:szCs w:val="22"/>
        </w:rPr>
        <w:t xml:space="preserve"> в гърба, ревмат</w:t>
      </w:r>
      <w:r w:rsidR="0007115E">
        <w:rPr>
          <w:szCs w:val="22"/>
        </w:rPr>
        <w:t>ичн</w:t>
      </w:r>
      <w:r w:rsidR="006C593A">
        <w:rPr>
          <w:szCs w:val="22"/>
        </w:rPr>
        <w:t>а болка</w:t>
      </w:r>
    </w:p>
    <w:p w14:paraId="553AF7B0" w14:textId="46EFAF69" w:rsidR="0007115E" w:rsidRDefault="00E85ACC" w:rsidP="008D1854">
      <w:pPr>
        <w:pStyle w:val="LightGrid-Accent31"/>
        <w:numPr>
          <w:ilvl w:val="0"/>
          <w:numId w:val="24"/>
        </w:numPr>
        <w:tabs>
          <w:tab w:val="clear" w:pos="567"/>
        </w:tabs>
        <w:spacing w:line="240" w:lineRule="auto"/>
        <w:ind w:right="-2"/>
        <w:rPr>
          <w:noProof/>
          <w:szCs w:val="22"/>
        </w:rPr>
      </w:pPr>
      <w:r>
        <w:rPr>
          <w:szCs w:val="22"/>
        </w:rPr>
        <w:t>висока т</w:t>
      </w:r>
      <w:r w:rsidR="0007115E">
        <w:rPr>
          <w:szCs w:val="22"/>
        </w:rPr>
        <w:t>емпература</w:t>
      </w:r>
    </w:p>
    <w:p w14:paraId="6FE6772C" w14:textId="2CAED0C1" w:rsidR="0007115E" w:rsidRPr="008A0609" w:rsidRDefault="00E85ACC" w:rsidP="000B6E5D">
      <w:pPr>
        <w:pStyle w:val="LightGrid-Accent31"/>
        <w:numPr>
          <w:ilvl w:val="0"/>
          <w:numId w:val="24"/>
        </w:numPr>
        <w:tabs>
          <w:tab w:val="clear" w:pos="567"/>
        </w:tabs>
        <w:spacing w:line="240" w:lineRule="auto"/>
        <w:ind w:right="-2"/>
        <w:rPr>
          <w:noProof/>
          <w:szCs w:val="22"/>
        </w:rPr>
      </w:pPr>
      <w:r>
        <w:rPr>
          <w:szCs w:val="22"/>
        </w:rPr>
        <w:t>т</w:t>
      </w:r>
      <w:r w:rsidR="0007115E">
        <w:rPr>
          <w:szCs w:val="22"/>
        </w:rPr>
        <w:t xml:space="preserve">реска и симптоми на </w:t>
      </w:r>
      <w:r w:rsidR="009B2A7F">
        <w:rPr>
          <w:szCs w:val="22"/>
        </w:rPr>
        <w:t xml:space="preserve">настинка </w:t>
      </w:r>
      <w:r w:rsidR="0007115E">
        <w:rPr>
          <w:szCs w:val="22"/>
        </w:rPr>
        <w:t>и грип</w:t>
      </w:r>
    </w:p>
    <w:p w14:paraId="1C808A45" w14:textId="77777777" w:rsidR="008837EB" w:rsidRPr="008A0609" w:rsidRDefault="008837EB" w:rsidP="00FB714F">
      <w:pPr>
        <w:tabs>
          <w:tab w:val="clear" w:pos="567"/>
        </w:tabs>
        <w:spacing w:line="240" w:lineRule="auto"/>
        <w:ind w:right="-2"/>
        <w:rPr>
          <w:noProof/>
          <w:szCs w:val="22"/>
        </w:rPr>
      </w:pPr>
    </w:p>
    <w:p w14:paraId="0A452D98" w14:textId="13F2450E" w:rsidR="00FB714F" w:rsidRPr="008A0609" w:rsidRDefault="008A0609" w:rsidP="0043727F">
      <w:pPr>
        <w:tabs>
          <w:tab w:val="clear" w:pos="567"/>
        </w:tabs>
        <w:spacing w:line="240" w:lineRule="auto"/>
        <w:ind w:right="-2"/>
        <w:rPr>
          <w:szCs w:val="22"/>
        </w:rPr>
      </w:pPr>
      <w:r w:rsidRPr="008A0609">
        <w:rPr>
          <w:szCs w:val="22"/>
        </w:rPr>
        <w:t>БлокМАКС Рапид</w:t>
      </w:r>
      <w:r w:rsidR="008837EB" w:rsidRPr="008A0609">
        <w:rPr>
          <w:szCs w:val="22"/>
        </w:rPr>
        <w:t xml:space="preserve"> е предназначен за употреба при възрастни, юноши над 12 години и с тегло най-малко 40 </w:t>
      </w:r>
      <w:r w:rsidR="006654A7">
        <w:rPr>
          <w:szCs w:val="22"/>
          <w:lang w:val="en-US"/>
        </w:rPr>
        <w:t>kg</w:t>
      </w:r>
      <w:r w:rsidR="008837EB" w:rsidRPr="008A0609">
        <w:rPr>
          <w:szCs w:val="22"/>
        </w:rPr>
        <w:t>.</w:t>
      </w:r>
    </w:p>
    <w:p w14:paraId="1AF2E05C" w14:textId="77777777" w:rsidR="00FB714F" w:rsidRPr="008A0609" w:rsidRDefault="00FB714F" w:rsidP="0043727F">
      <w:pPr>
        <w:tabs>
          <w:tab w:val="clear" w:pos="567"/>
        </w:tabs>
        <w:spacing w:line="240" w:lineRule="auto"/>
        <w:ind w:right="-2"/>
        <w:rPr>
          <w:szCs w:val="22"/>
        </w:rPr>
      </w:pPr>
    </w:p>
    <w:p w14:paraId="7295EF7A" w14:textId="77777777" w:rsidR="008837EB" w:rsidRPr="008A0609" w:rsidRDefault="008837EB" w:rsidP="0043727F">
      <w:pPr>
        <w:tabs>
          <w:tab w:val="clear" w:pos="567"/>
        </w:tabs>
        <w:spacing w:line="240" w:lineRule="auto"/>
        <w:ind w:right="-2"/>
        <w:rPr>
          <w:szCs w:val="22"/>
        </w:rPr>
      </w:pPr>
    </w:p>
    <w:p w14:paraId="7D111526" w14:textId="77777777" w:rsidR="00FB714F" w:rsidRPr="008A0609" w:rsidRDefault="00FB714F" w:rsidP="0043727F">
      <w:pPr>
        <w:spacing w:line="240" w:lineRule="auto"/>
        <w:ind w:right="-2"/>
        <w:rPr>
          <w:b/>
          <w:szCs w:val="22"/>
        </w:rPr>
      </w:pPr>
      <w:r w:rsidRPr="008A0609">
        <w:rPr>
          <w:b/>
          <w:szCs w:val="22"/>
        </w:rPr>
        <w:t>2.</w:t>
      </w:r>
      <w:r w:rsidRPr="008A0609">
        <w:rPr>
          <w:b/>
          <w:szCs w:val="22"/>
        </w:rPr>
        <w:tab/>
        <w:t xml:space="preserve">Какво трябва да знаете, преди да приемете </w:t>
      </w:r>
      <w:r w:rsidR="008A0609" w:rsidRPr="008A0609">
        <w:rPr>
          <w:b/>
          <w:szCs w:val="22"/>
        </w:rPr>
        <w:t>БлокМАКС Рапид</w:t>
      </w:r>
      <w:r w:rsidRPr="008A0609">
        <w:rPr>
          <w:b/>
          <w:szCs w:val="22"/>
        </w:rPr>
        <w:t xml:space="preserve"> </w:t>
      </w:r>
    </w:p>
    <w:p w14:paraId="1365607F" w14:textId="77777777" w:rsidR="00FB714F" w:rsidRPr="008A0609" w:rsidRDefault="00FB714F" w:rsidP="0043727F">
      <w:pPr>
        <w:numPr>
          <w:ilvl w:val="12"/>
          <w:numId w:val="0"/>
        </w:numPr>
        <w:tabs>
          <w:tab w:val="clear" w:pos="567"/>
        </w:tabs>
        <w:spacing w:line="240" w:lineRule="auto"/>
        <w:outlineLvl w:val="0"/>
        <w:rPr>
          <w:i/>
          <w:szCs w:val="22"/>
        </w:rPr>
      </w:pPr>
    </w:p>
    <w:p w14:paraId="3333AE32" w14:textId="77777777" w:rsidR="007D27C3" w:rsidRPr="00F7098C" w:rsidRDefault="00DB22D9" w:rsidP="00D33D60">
      <w:pPr>
        <w:numPr>
          <w:ilvl w:val="12"/>
          <w:numId w:val="0"/>
        </w:numPr>
        <w:tabs>
          <w:tab w:val="clear" w:pos="567"/>
        </w:tabs>
        <w:spacing w:line="240" w:lineRule="auto"/>
        <w:outlineLvl w:val="0"/>
        <w:rPr>
          <w:szCs w:val="22"/>
          <w:lang w:val="en-GB"/>
        </w:rPr>
      </w:pPr>
      <w:r w:rsidRPr="008A0609">
        <w:rPr>
          <w:b/>
          <w:szCs w:val="22"/>
        </w:rPr>
        <w:lastRenderedPageBreak/>
        <w:t xml:space="preserve">Не приемайте </w:t>
      </w:r>
      <w:r w:rsidR="008A0609" w:rsidRPr="008A0609">
        <w:rPr>
          <w:b/>
          <w:szCs w:val="22"/>
        </w:rPr>
        <w:t>БлокМАКС Рапид</w:t>
      </w:r>
      <w:r w:rsidR="0079783B">
        <w:rPr>
          <w:b/>
          <w:szCs w:val="22"/>
          <w:lang w:val="en-GB"/>
        </w:rPr>
        <w:t>:</w:t>
      </w:r>
    </w:p>
    <w:p w14:paraId="60AE87A2" w14:textId="1CB5B683" w:rsidR="00001A2B" w:rsidRPr="008A0609" w:rsidRDefault="00FB714F" w:rsidP="0043727F">
      <w:pPr>
        <w:pStyle w:val="LightGrid-Accent31"/>
        <w:numPr>
          <w:ilvl w:val="0"/>
          <w:numId w:val="29"/>
        </w:numPr>
        <w:tabs>
          <w:tab w:val="clear" w:pos="567"/>
        </w:tabs>
        <w:spacing w:line="240" w:lineRule="auto"/>
        <w:ind w:left="284" w:hanging="284"/>
        <w:rPr>
          <w:szCs w:val="22"/>
        </w:rPr>
      </w:pPr>
      <w:r w:rsidRPr="008A0609">
        <w:rPr>
          <w:szCs w:val="22"/>
        </w:rPr>
        <w:t>ако сте а</w:t>
      </w:r>
      <w:r w:rsidR="00107670">
        <w:rPr>
          <w:szCs w:val="22"/>
        </w:rPr>
        <w:t>лергични към ибупрофен, аспирин</w:t>
      </w:r>
      <w:r w:rsidR="00107670">
        <w:rPr>
          <w:szCs w:val="22"/>
          <w:lang w:val="en-US"/>
        </w:rPr>
        <w:t xml:space="preserve"> </w:t>
      </w:r>
      <w:r w:rsidRPr="008A0609">
        <w:rPr>
          <w:szCs w:val="22"/>
        </w:rPr>
        <w:t xml:space="preserve">(ацетилсалицилова киселина) или други болкоуспокояващи, или към някоя от останалите съставки на това лекарство (изброени в точка 6); </w:t>
      </w:r>
    </w:p>
    <w:p w14:paraId="22963908" w14:textId="3DDAEBD5" w:rsidR="007F53E5" w:rsidRPr="008A0609" w:rsidRDefault="007F53E5" w:rsidP="0043727F">
      <w:pPr>
        <w:numPr>
          <w:ilvl w:val="0"/>
          <w:numId w:val="29"/>
        </w:numPr>
        <w:tabs>
          <w:tab w:val="clear" w:pos="567"/>
        </w:tabs>
        <w:spacing w:line="240" w:lineRule="auto"/>
        <w:ind w:left="284" w:hanging="284"/>
        <w:contextualSpacing/>
        <w:rPr>
          <w:szCs w:val="22"/>
        </w:rPr>
      </w:pPr>
      <w:r w:rsidRPr="008A0609">
        <w:rPr>
          <w:szCs w:val="22"/>
        </w:rPr>
        <w:t xml:space="preserve">ако сте страдали от недостиг на въздух, астма, хрема, подуване или уртикария след използване на </w:t>
      </w:r>
      <w:r w:rsidR="0063476B" w:rsidRPr="008A0609">
        <w:rPr>
          <w:szCs w:val="22"/>
        </w:rPr>
        <w:t>аспирин</w:t>
      </w:r>
      <w:r w:rsidR="00107670" w:rsidRPr="00F16AE1">
        <w:rPr>
          <w:szCs w:val="22"/>
        </w:rPr>
        <w:t xml:space="preserve"> </w:t>
      </w:r>
      <w:r w:rsidR="0063476B" w:rsidRPr="00F16AE1">
        <w:rPr>
          <w:szCs w:val="22"/>
        </w:rPr>
        <w:t>(</w:t>
      </w:r>
      <w:r w:rsidRPr="008A0609">
        <w:rPr>
          <w:szCs w:val="22"/>
        </w:rPr>
        <w:t>ацетилсалицилова киселина</w:t>
      </w:r>
      <w:r w:rsidR="0063476B" w:rsidRPr="00F16AE1">
        <w:rPr>
          <w:szCs w:val="22"/>
        </w:rPr>
        <w:t>)</w:t>
      </w:r>
      <w:r w:rsidRPr="008A0609">
        <w:rPr>
          <w:szCs w:val="22"/>
        </w:rPr>
        <w:t xml:space="preserve"> или други подобни болкоуспокояващи (НСПВС);</w:t>
      </w:r>
    </w:p>
    <w:p w14:paraId="78169FF3" w14:textId="77777777" w:rsidR="000007EA" w:rsidRPr="008A0609" w:rsidRDefault="00D95717" w:rsidP="0043727F">
      <w:pPr>
        <w:pStyle w:val="LightGrid-Accent31"/>
        <w:numPr>
          <w:ilvl w:val="0"/>
          <w:numId w:val="29"/>
        </w:numPr>
        <w:tabs>
          <w:tab w:val="clear" w:pos="567"/>
        </w:tabs>
        <w:spacing w:line="240" w:lineRule="auto"/>
        <w:ind w:left="284" w:hanging="284"/>
        <w:rPr>
          <w:szCs w:val="22"/>
        </w:rPr>
      </w:pPr>
      <w:r w:rsidRPr="008A0609">
        <w:rPr>
          <w:szCs w:val="22"/>
        </w:rPr>
        <w:t>ако имате (или сте имали два или повече епизода на) стомашна/дуоденална язва или кръвоизлив;</w:t>
      </w:r>
    </w:p>
    <w:p w14:paraId="17032863" w14:textId="77777777" w:rsidR="000007EA" w:rsidRPr="008A0609" w:rsidRDefault="00E1405D" w:rsidP="0043727F">
      <w:pPr>
        <w:pStyle w:val="LightGrid-Accent31"/>
        <w:numPr>
          <w:ilvl w:val="0"/>
          <w:numId w:val="29"/>
        </w:numPr>
        <w:tabs>
          <w:tab w:val="clear" w:pos="567"/>
        </w:tabs>
        <w:spacing w:line="240" w:lineRule="auto"/>
        <w:ind w:left="284" w:hanging="284"/>
        <w:rPr>
          <w:szCs w:val="22"/>
        </w:rPr>
      </w:pPr>
      <w:r w:rsidRPr="008A0609">
        <w:rPr>
          <w:szCs w:val="22"/>
        </w:rPr>
        <w:t>ако имате или сте имали стомашно-чревно кървене или перфорация, свързани с предишна употреба на НСПВС;</w:t>
      </w:r>
    </w:p>
    <w:p w14:paraId="6F312239" w14:textId="77777777" w:rsidR="00BA099F" w:rsidRPr="008A0609" w:rsidRDefault="00BA099F" w:rsidP="0043727F">
      <w:pPr>
        <w:pStyle w:val="LightGrid-Accent31"/>
        <w:numPr>
          <w:ilvl w:val="0"/>
          <w:numId w:val="29"/>
        </w:numPr>
        <w:tabs>
          <w:tab w:val="clear" w:pos="567"/>
        </w:tabs>
        <w:ind w:left="284" w:hanging="284"/>
        <w:rPr>
          <w:szCs w:val="22"/>
        </w:rPr>
      </w:pPr>
      <w:r w:rsidRPr="008A0609">
        <w:rPr>
          <w:szCs w:val="22"/>
        </w:rPr>
        <w:t>ако имате тежко сърдечно, чернодробно или бъбречно заболяване;</w:t>
      </w:r>
    </w:p>
    <w:p w14:paraId="4AFAD0C1" w14:textId="77777777" w:rsidR="0096084C" w:rsidRPr="008A0609" w:rsidRDefault="0079407E" w:rsidP="0043727F">
      <w:pPr>
        <w:numPr>
          <w:ilvl w:val="0"/>
          <w:numId w:val="29"/>
        </w:numPr>
        <w:tabs>
          <w:tab w:val="clear" w:pos="567"/>
        </w:tabs>
        <w:ind w:left="284" w:hanging="284"/>
        <w:contextualSpacing/>
        <w:rPr>
          <w:szCs w:val="22"/>
        </w:rPr>
      </w:pPr>
      <w:r w:rsidRPr="008A0609">
        <w:rPr>
          <w:szCs w:val="22"/>
        </w:rPr>
        <w:t>ако имате неуточнени нарушения на кръвообращението, ако имате тежка дехидратация (причинена от повръщане, диария или недостатъчен прием на течности);</w:t>
      </w:r>
    </w:p>
    <w:p w14:paraId="13275342" w14:textId="77777777" w:rsidR="00BA099F" w:rsidRPr="008A0609" w:rsidRDefault="007D27C3" w:rsidP="0043727F">
      <w:pPr>
        <w:pStyle w:val="LightGrid-Accent31"/>
        <w:numPr>
          <w:ilvl w:val="0"/>
          <w:numId w:val="29"/>
        </w:numPr>
        <w:tabs>
          <w:tab w:val="clear" w:pos="567"/>
        </w:tabs>
        <w:spacing w:line="240" w:lineRule="auto"/>
        <w:ind w:left="284" w:hanging="284"/>
        <w:rPr>
          <w:szCs w:val="22"/>
        </w:rPr>
      </w:pPr>
      <w:r w:rsidRPr="008A0609">
        <w:rPr>
          <w:szCs w:val="22"/>
        </w:rPr>
        <w:t>ако сте в последните 3 месеца на бременността;</w:t>
      </w:r>
    </w:p>
    <w:p w14:paraId="66B1C7F7" w14:textId="504FF8AF" w:rsidR="000007EA" w:rsidRPr="008A0609" w:rsidRDefault="00BA099F" w:rsidP="0043727F">
      <w:pPr>
        <w:numPr>
          <w:ilvl w:val="0"/>
          <w:numId w:val="29"/>
        </w:numPr>
        <w:tabs>
          <w:tab w:val="clear" w:pos="567"/>
        </w:tabs>
        <w:spacing w:line="240" w:lineRule="auto"/>
        <w:ind w:left="284" w:hanging="284"/>
        <w:contextualSpacing/>
        <w:rPr>
          <w:szCs w:val="22"/>
        </w:rPr>
      </w:pPr>
      <w:r w:rsidRPr="008A0609">
        <w:rPr>
          <w:szCs w:val="22"/>
        </w:rPr>
        <w:t xml:space="preserve">ако сте юноша с тегло </w:t>
      </w:r>
      <w:r w:rsidR="006654A7">
        <w:rPr>
          <w:szCs w:val="22"/>
        </w:rPr>
        <w:t xml:space="preserve">под </w:t>
      </w:r>
      <w:r w:rsidRPr="008A0609">
        <w:rPr>
          <w:szCs w:val="22"/>
        </w:rPr>
        <w:t xml:space="preserve">40 </w:t>
      </w:r>
      <w:r w:rsidR="006654A7">
        <w:rPr>
          <w:szCs w:val="22"/>
          <w:lang w:val="en-US"/>
        </w:rPr>
        <w:t>kg</w:t>
      </w:r>
      <w:r w:rsidRPr="008A0609">
        <w:rPr>
          <w:szCs w:val="22"/>
        </w:rPr>
        <w:t xml:space="preserve"> или сте на възраст под 12 години.</w:t>
      </w:r>
    </w:p>
    <w:p w14:paraId="4D514963" w14:textId="77777777" w:rsidR="00235E8D" w:rsidRPr="008A0609" w:rsidRDefault="00235E8D" w:rsidP="0043727F">
      <w:pPr>
        <w:numPr>
          <w:ilvl w:val="12"/>
          <w:numId w:val="0"/>
        </w:numPr>
        <w:tabs>
          <w:tab w:val="clear" w:pos="567"/>
        </w:tabs>
        <w:spacing w:line="240" w:lineRule="auto"/>
        <w:outlineLvl w:val="0"/>
        <w:rPr>
          <w:b/>
          <w:szCs w:val="22"/>
        </w:rPr>
      </w:pPr>
    </w:p>
    <w:p w14:paraId="42794211" w14:textId="77777777" w:rsidR="007D27C3" w:rsidRPr="008A0609" w:rsidRDefault="00FB714F" w:rsidP="0043727F">
      <w:pPr>
        <w:numPr>
          <w:ilvl w:val="12"/>
          <w:numId w:val="0"/>
        </w:numPr>
        <w:tabs>
          <w:tab w:val="clear" w:pos="567"/>
        </w:tabs>
        <w:spacing w:line="240" w:lineRule="auto"/>
        <w:outlineLvl w:val="0"/>
        <w:rPr>
          <w:b/>
          <w:szCs w:val="22"/>
        </w:rPr>
      </w:pPr>
      <w:r w:rsidRPr="008A0609">
        <w:rPr>
          <w:b/>
          <w:szCs w:val="22"/>
        </w:rPr>
        <w:t xml:space="preserve">Предупреждения и предпазни мерки </w:t>
      </w:r>
    </w:p>
    <w:p w14:paraId="40E85D9E" w14:textId="77777777" w:rsidR="00B703D6" w:rsidRPr="008A0609" w:rsidRDefault="0007298C" w:rsidP="00D33D60">
      <w:pPr>
        <w:numPr>
          <w:ilvl w:val="12"/>
          <w:numId w:val="0"/>
        </w:numPr>
        <w:tabs>
          <w:tab w:val="clear" w:pos="567"/>
        </w:tabs>
        <w:spacing w:line="240" w:lineRule="auto"/>
        <w:rPr>
          <w:b/>
          <w:szCs w:val="22"/>
        </w:rPr>
      </w:pPr>
      <w:r w:rsidRPr="008A0609">
        <w:rPr>
          <w:b/>
          <w:szCs w:val="22"/>
        </w:rPr>
        <w:t xml:space="preserve">Говорете с Вашия лекар или фармацевт, преди да приемете </w:t>
      </w:r>
      <w:r w:rsidR="008A0609" w:rsidRPr="008A0609">
        <w:rPr>
          <w:b/>
          <w:szCs w:val="22"/>
        </w:rPr>
        <w:t>БлокМАКС Рапид</w:t>
      </w:r>
      <w:r w:rsidRPr="008A0609">
        <w:rPr>
          <w:b/>
          <w:szCs w:val="22"/>
        </w:rPr>
        <w:t xml:space="preserve">: </w:t>
      </w:r>
    </w:p>
    <w:p w14:paraId="2D5C4F44" w14:textId="77777777" w:rsidR="00DE577A" w:rsidRPr="008A0609" w:rsidRDefault="00C0742E" w:rsidP="0043727F">
      <w:pPr>
        <w:numPr>
          <w:ilvl w:val="0"/>
          <w:numId w:val="30"/>
        </w:numPr>
        <w:tabs>
          <w:tab w:val="clear" w:pos="567"/>
        </w:tabs>
        <w:spacing w:line="240" w:lineRule="auto"/>
        <w:ind w:left="284" w:hanging="284"/>
        <w:contextualSpacing/>
        <w:rPr>
          <w:szCs w:val="22"/>
        </w:rPr>
      </w:pPr>
      <w:r w:rsidRPr="008A0609">
        <w:rPr>
          <w:szCs w:val="22"/>
        </w:rPr>
        <w:t>ако имате или сте имали астма или алергично заболяване, тъй като може да възникне недостиг на въздух;</w:t>
      </w:r>
    </w:p>
    <w:p w14:paraId="4959A783" w14:textId="77777777" w:rsidR="000007EA" w:rsidRPr="008A0609" w:rsidRDefault="00DE577A" w:rsidP="0043727F">
      <w:pPr>
        <w:numPr>
          <w:ilvl w:val="0"/>
          <w:numId w:val="30"/>
        </w:numPr>
        <w:tabs>
          <w:tab w:val="clear" w:pos="567"/>
        </w:tabs>
        <w:spacing w:line="240" w:lineRule="auto"/>
        <w:ind w:left="284" w:hanging="284"/>
        <w:contextualSpacing/>
        <w:rPr>
          <w:szCs w:val="22"/>
        </w:rPr>
      </w:pPr>
      <w:r w:rsidRPr="008A0609">
        <w:rPr>
          <w:szCs w:val="22"/>
        </w:rPr>
        <w:t>ако страдате от сенна хрема, назални полипи или хронични обструктивни респираторни заболявания, тъй като съществува по-висок риск от алергични реакции. Алергичните реакции може да се представят като астматични атаки (т. нар. аналгетична астма), едем на Квинке или уртикария;</w:t>
      </w:r>
    </w:p>
    <w:p w14:paraId="0F7C3531" w14:textId="77777777" w:rsidR="000007EA" w:rsidRPr="008A0609" w:rsidRDefault="00C0742E" w:rsidP="008D1854">
      <w:pPr>
        <w:pStyle w:val="LightGrid-Accent31"/>
        <w:numPr>
          <w:ilvl w:val="0"/>
          <w:numId w:val="30"/>
        </w:numPr>
        <w:tabs>
          <w:tab w:val="clear" w:pos="567"/>
        </w:tabs>
        <w:spacing w:line="240" w:lineRule="auto"/>
        <w:ind w:left="284" w:hanging="284"/>
        <w:rPr>
          <w:noProof/>
          <w:szCs w:val="22"/>
        </w:rPr>
      </w:pPr>
      <w:r w:rsidRPr="008A0609">
        <w:rPr>
          <w:szCs w:val="22"/>
        </w:rPr>
        <w:t>ако имате проблеми с бъбреците, сърцето, черния дроб или червата;</w:t>
      </w:r>
    </w:p>
    <w:p w14:paraId="2B116228" w14:textId="77777777" w:rsidR="000007EA" w:rsidRPr="008A0609" w:rsidRDefault="00C0742E" w:rsidP="0043727F">
      <w:pPr>
        <w:pStyle w:val="LightGrid-Accent31"/>
        <w:numPr>
          <w:ilvl w:val="0"/>
          <w:numId w:val="30"/>
        </w:numPr>
        <w:tabs>
          <w:tab w:val="clear" w:pos="567"/>
        </w:tabs>
        <w:spacing w:line="240" w:lineRule="auto"/>
        <w:ind w:left="284" w:hanging="284"/>
        <w:rPr>
          <w:szCs w:val="22"/>
        </w:rPr>
      </w:pPr>
      <w:r w:rsidRPr="008A0609">
        <w:rPr>
          <w:szCs w:val="22"/>
        </w:rPr>
        <w:t>ако имате анамнеза за стомашно-чревно заболяване (като улцерозен колит, болест на Крон);</w:t>
      </w:r>
    </w:p>
    <w:p w14:paraId="54EF6BB3" w14:textId="77777777" w:rsidR="00DE577A" w:rsidRPr="008A0609" w:rsidRDefault="00DE577A" w:rsidP="0043727F">
      <w:pPr>
        <w:numPr>
          <w:ilvl w:val="0"/>
          <w:numId w:val="30"/>
        </w:numPr>
        <w:tabs>
          <w:tab w:val="clear" w:pos="567"/>
        </w:tabs>
        <w:spacing w:line="240" w:lineRule="auto"/>
        <w:ind w:left="284" w:hanging="284"/>
        <w:contextualSpacing/>
        <w:rPr>
          <w:szCs w:val="22"/>
        </w:rPr>
      </w:pPr>
      <w:r w:rsidRPr="008A0609">
        <w:rPr>
          <w:szCs w:val="22"/>
        </w:rPr>
        <w:t>ако имате някакво наследствено разстройство на кръвообращението (напр. остра интермитентна порпирия);</w:t>
      </w:r>
    </w:p>
    <w:p w14:paraId="0003A3B3" w14:textId="77777777" w:rsidR="000007EA" w:rsidRPr="008A0609" w:rsidRDefault="00C0742E" w:rsidP="0043727F">
      <w:pPr>
        <w:numPr>
          <w:ilvl w:val="0"/>
          <w:numId w:val="30"/>
        </w:numPr>
        <w:tabs>
          <w:tab w:val="clear" w:pos="567"/>
        </w:tabs>
        <w:spacing w:line="240" w:lineRule="auto"/>
        <w:ind w:left="284" w:hanging="284"/>
        <w:contextualSpacing/>
        <w:rPr>
          <w:szCs w:val="22"/>
        </w:rPr>
      </w:pPr>
      <w:r w:rsidRPr="008A0609">
        <w:rPr>
          <w:szCs w:val="22"/>
        </w:rPr>
        <w:t>ако имате системен лупус еритематозус (СЛЕ) или смесена съединителнотъканна болест – състояния на имунната система, които причиняват болки в ставите, промени по кожата и заболявания на други органи;</w:t>
      </w:r>
    </w:p>
    <w:p w14:paraId="26ABAC32" w14:textId="02C1438E" w:rsidR="00DE577A" w:rsidRDefault="00DE577A" w:rsidP="0043727F">
      <w:pPr>
        <w:numPr>
          <w:ilvl w:val="0"/>
          <w:numId w:val="30"/>
        </w:numPr>
        <w:tabs>
          <w:tab w:val="clear" w:pos="567"/>
        </w:tabs>
        <w:spacing w:line="240" w:lineRule="auto"/>
        <w:ind w:left="284" w:hanging="284"/>
        <w:contextualSpacing/>
        <w:rPr>
          <w:szCs w:val="22"/>
        </w:rPr>
      </w:pPr>
      <w:r w:rsidRPr="008A0609">
        <w:rPr>
          <w:szCs w:val="22"/>
        </w:rPr>
        <w:t xml:space="preserve">ако имате варицела – препоръчително е да не приемате </w:t>
      </w:r>
      <w:r w:rsidR="008A0609" w:rsidRPr="008A0609">
        <w:rPr>
          <w:szCs w:val="22"/>
        </w:rPr>
        <w:t>БлокМАКС Рапид</w:t>
      </w:r>
      <w:r w:rsidRPr="008A0609">
        <w:rPr>
          <w:szCs w:val="22"/>
        </w:rPr>
        <w:t>, тъй като Вашето състояние може да се влоши;</w:t>
      </w:r>
    </w:p>
    <w:p w14:paraId="4B495C40" w14:textId="5909E7F2" w:rsidR="00FE2BFE" w:rsidRPr="00EE0A5F" w:rsidRDefault="00FE2BFE" w:rsidP="00FE2BFE">
      <w:pPr>
        <w:numPr>
          <w:ilvl w:val="0"/>
          <w:numId w:val="30"/>
        </w:numPr>
        <w:tabs>
          <w:tab w:val="clear" w:pos="567"/>
        </w:tabs>
        <w:spacing w:line="240" w:lineRule="auto"/>
        <w:ind w:left="284" w:hanging="284"/>
        <w:contextualSpacing/>
        <w:rPr>
          <w:noProof/>
          <w:szCs w:val="22"/>
        </w:rPr>
      </w:pPr>
      <w:r w:rsidRPr="00FE2BFE">
        <w:rPr>
          <w:noProof/>
          <w:szCs w:val="22"/>
        </w:rPr>
        <w:t>имате инфекция — вж. заглавието „Инфекции“ по-долу</w:t>
      </w:r>
      <w:r w:rsidRPr="008F2CFF">
        <w:rPr>
          <w:noProof/>
          <w:szCs w:val="22"/>
        </w:rPr>
        <w:t>;</w:t>
      </w:r>
    </w:p>
    <w:p w14:paraId="22F9CD6A" w14:textId="77777777" w:rsidR="00DE577A" w:rsidRPr="008A0609" w:rsidRDefault="00DE577A" w:rsidP="0043727F">
      <w:pPr>
        <w:numPr>
          <w:ilvl w:val="0"/>
          <w:numId w:val="30"/>
        </w:numPr>
        <w:tabs>
          <w:tab w:val="clear" w:pos="567"/>
        </w:tabs>
        <w:spacing w:line="240" w:lineRule="auto"/>
        <w:ind w:left="284" w:hanging="284"/>
        <w:contextualSpacing/>
        <w:rPr>
          <w:szCs w:val="22"/>
        </w:rPr>
      </w:pPr>
      <w:r w:rsidRPr="008A0609">
        <w:rPr>
          <w:szCs w:val="22"/>
        </w:rPr>
        <w:t>ако наскоро сте били подложени на голяма хирургична интервенция;</w:t>
      </w:r>
    </w:p>
    <w:p w14:paraId="0F628170" w14:textId="77777777" w:rsidR="00FE2BFE" w:rsidRDefault="00DE577A" w:rsidP="00101A51">
      <w:pPr>
        <w:numPr>
          <w:ilvl w:val="0"/>
          <w:numId w:val="30"/>
        </w:numPr>
        <w:tabs>
          <w:tab w:val="clear" w:pos="567"/>
        </w:tabs>
        <w:spacing w:line="240" w:lineRule="auto"/>
        <w:ind w:left="284" w:hanging="284"/>
        <w:contextualSpacing/>
        <w:rPr>
          <w:noProof/>
          <w:szCs w:val="22"/>
        </w:rPr>
      </w:pPr>
      <w:r w:rsidRPr="008A0609">
        <w:rPr>
          <w:szCs w:val="22"/>
        </w:rPr>
        <w:t>ако сте дехидратирани;</w:t>
      </w:r>
    </w:p>
    <w:p w14:paraId="091DB06C" w14:textId="77777777" w:rsidR="00DE577A" w:rsidRPr="008A0609" w:rsidRDefault="00DE577A" w:rsidP="0043727F">
      <w:pPr>
        <w:numPr>
          <w:ilvl w:val="0"/>
          <w:numId w:val="30"/>
        </w:numPr>
        <w:tabs>
          <w:tab w:val="clear" w:pos="567"/>
        </w:tabs>
        <w:spacing w:line="240" w:lineRule="auto"/>
        <w:ind w:left="284" w:hanging="284"/>
        <w:contextualSpacing/>
        <w:rPr>
          <w:szCs w:val="22"/>
        </w:rPr>
      </w:pPr>
      <w:r w:rsidRPr="008A0609">
        <w:rPr>
          <w:szCs w:val="22"/>
        </w:rPr>
        <w:t xml:space="preserve">ако приемате други НСПВС. Използването със съпътстващи НСПВС, включително селективни инхибитори на циклооксигеназа-2, трябва да се избягва; </w:t>
      </w:r>
    </w:p>
    <w:p w14:paraId="5305E691" w14:textId="77777777" w:rsidR="000007EA" w:rsidRPr="008A0609" w:rsidRDefault="00C0742E" w:rsidP="008D1854">
      <w:pPr>
        <w:pStyle w:val="LightGrid-Accent31"/>
        <w:numPr>
          <w:ilvl w:val="0"/>
          <w:numId w:val="30"/>
        </w:numPr>
        <w:tabs>
          <w:tab w:val="clear" w:pos="567"/>
        </w:tabs>
        <w:spacing w:line="240" w:lineRule="auto"/>
        <w:ind w:left="284" w:hanging="284"/>
        <w:rPr>
          <w:noProof/>
          <w:szCs w:val="22"/>
        </w:rPr>
      </w:pPr>
      <w:r w:rsidRPr="008A0609">
        <w:rPr>
          <w:szCs w:val="22"/>
        </w:rPr>
        <w:t>ако сте в последните 6 месеца на бременността.</w:t>
      </w:r>
    </w:p>
    <w:p w14:paraId="246B1F85" w14:textId="77777777" w:rsidR="000007EA" w:rsidRPr="008A0609" w:rsidRDefault="000007EA" w:rsidP="007D27C3">
      <w:pPr>
        <w:tabs>
          <w:tab w:val="clear" w:pos="567"/>
        </w:tabs>
        <w:spacing w:line="240" w:lineRule="auto"/>
        <w:rPr>
          <w:noProof/>
          <w:szCs w:val="22"/>
        </w:rPr>
      </w:pPr>
    </w:p>
    <w:p w14:paraId="3CA4F8CC" w14:textId="77777777" w:rsidR="00DF294C" w:rsidRPr="008A0609" w:rsidRDefault="00DF294C" w:rsidP="007D27C3">
      <w:pPr>
        <w:tabs>
          <w:tab w:val="clear" w:pos="567"/>
        </w:tabs>
        <w:spacing w:line="240" w:lineRule="auto"/>
        <w:rPr>
          <w:b/>
          <w:noProof/>
          <w:szCs w:val="22"/>
        </w:rPr>
      </w:pPr>
      <w:r w:rsidRPr="008A0609">
        <w:rPr>
          <w:b/>
          <w:szCs w:val="22"/>
        </w:rPr>
        <w:t>Други предупреждения</w:t>
      </w:r>
    </w:p>
    <w:p w14:paraId="1FE98EE4" w14:textId="77777777" w:rsidR="000007EA" w:rsidRPr="008A0609" w:rsidRDefault="000007EA" w:rsidP="0043727F">
      <w:pPr>
        <w:numPr>
          <w:ilvl w:val="0"/>
          <w:numId w:val="31"/>
        </w:numPr>
        <w:tabs>
          <w:tab w:val="clear" w:pos="567"/>
        </w:tabs>
        <w:spacing w:line="240" w:lineRule="auto"/>
        <w:ind w:left="284" w:right="-2" w:hanging="284"/>
        <w:rPr>
          <w:szCs w:val="22"/>
        </w:rPr>
      </w:pPr>
      <w:r w:rsidRPr="008A0609">
        <w:rPr>
          <w:szCs w:val="22"/>
        </w:rPr>
        <w:t xml:space="preserve">Противовъзпалителни/болкоуспокояващи лекарства като ибупрофен може да се свързват с леко повишен риск от сърдечен удар или инсулт, особено когато се използват при високи дози. Не превишавайте препоръчителната доза или продължителността на лечението. </w:t>
      </w:r>
    </w:p>
    <w:p w14:paraId="5E1B8011" w14:textId="77777777" w:rsidR="007D27C3" w:rsidRPr="008A0609" w:rsidRDefault="007D27C3" w:rsidP="0043727F">
      <w:pPr>
        <w:numPr>
          <w:ilvl w:val="0"/>
          <w:numId w:val="31"/>
        </w:numPr>
        <w:tabs>
          <w:tab w:val="clear" w:pos="567"/>
        </w:tabs>
        <w:spacing w:line="240" w:lineRule="auto"/>
        <w:ind w:left="284" w:right="-2" w:hanging="284"/>
        <w:rPr>
          <w:szCs w:val="22"/>
        </w:rPr>
      </w:pPr>
      <w:r w:rsidRPr="008A0609">
        <w:rPr>
          <w:szCs w:val="22"/>
        </w:rPr>
        <w:t xml:space="preserve">Трябва да обсъдите лечението си с Вашия лекар или фармацевт преди приемане на </w:t>
      </w:r>
      <w:r w:rsidR="008A0609" w:rsidRPr="008A0609">
        <w:rPr>
          <w:szCs w:val="22"/>
        </w:rPr>
        <w:t>БлокМАКС Рапид</w:t>
      </w:r>
      <w:r w:rsidRPr="008A0609">
        <w:rPr>
          <w:szCs w:val="22"/>
        </w:rPr>
        <w:t>, ако:</w:t>
      </w:r>
    </w:p>
    <w:p w14:paraId="600CF1B4" w14:textId="77777777" w:rsidR="007D27C3" w:rsidRPr="008A0609" w:rsidRDefault="007D27C3" w:rsidP="0043727F">
      <w:pPr>
        <w:numPr>
          <w:ilvl w:val="0"/>
          <w:numId w:val="6"/>
        </w:numPr>
        <w:tabs>
          <w:tab w:val="clear" w:pos="567"/>
        </w:tabs>
        <w:spacing w:line="240" w:lineRule="auto"/>
        <w:ind w:left="567" w:right="-2" w:hanging="283"/>
        <w:rPr>
          <w:szCs w:val="22"/>
        </w:rPr>
      </w:pPr>
      <w:r w:rsidRPr="008A0609">
        <w:rPr>
          <w:szCs w:val="22"/>
        </w:rPr>
        <w:t xml:space="preserve">имате сърдечни проблеми, включително сърдечна недостатъчност, стенокардия (гръдна болка) или ако сте имали сърдечен пристъп, поставяне на байпас, периферна съдова болест (лошо кръвообращение в краката или пръстите на краката поради тесни или </w:t>
      </w:r>
      <w:r w:rsidRPr="008A0609">
        <w:rPr>
          <w:szCs w:val="22"/>
        </w:rPr>
        <w:lastRenderedPageBreak/>
        <w:t>блокирани артерии) или какъвто и да е тип инсулт (включително мини-инсулт или преходна исхемична атака „ПИА“);</w:t>
      </w:r>
    </w:p>
    <w:p w14:paraId="6BA164F3" w14:textId="3D73386B" w:rsidR="007D27C3" w:rsidRDefault="007D27C3" w:rsidP="0043727F">
      <w:pPr>
        <w:numPr>
          <w:ilvl w:val="0"/>
          <w:numId w:val="6"/>
        </w:numPr>
        <w:tabs>
          <w:tab w:val="clear" w:pos="567"/>
        </w:tabs>
        <w:spacing w:line="240" w:lineRule="auto"/>
        <w:ind w:left="567" w:right="-2" w:hanging="283"/>
        <w:rPr>
          <w:szCs w:val="22"/>
        </w:rPr>
      </w:pPr>
      <w:r w:rsidRPr="008A0609">
        <w:rPr>
          <w:szCs w:val="22"/>
        </w:rPr>
        <w:t>имате високо кръвно налягане, диабет, висок холестерол, имате фамилна анамнеза за сърдечно заболяване или инсулт, или ако пушите.</w:t>
      </w:r>
    </w:p>
    <w:p w14:paraId="08483552" w14:textId="77777777" w:rsidR="00040510" w:rsidRPr="008A0609" w:rsidRDefault="00040510" w:rsidP="00F16AE1">
      <w:pPr>
        <w:tabs>
          <w:tab w:val="clear" w:pos="567"/>
        </w:tabs>
        <w:spacing w:line="240" w:lineRule="auto"/>
        <w:ind w:right="-2"/>
        <w:rPr>
          <w:szCs w:val="22"/>
        </w:rPr>
      </w:pPr>
    </w:p>
    <w:p w14:paraId="29AAA0F6" w14:textId="0ABE706D" w:rsidR="001E2DC2" w:rsidRPr="00F16AE1" w:rsidRDefault="00040510" w:rsidP="00F16AE1">
      <w:pPr>
        <w:tabs>
          <w:tab w:val="clear" w:pos="567"/>
        </w:tabs>
        <w:spacing w:line="240" w:lineRule="auto"/>
        <w:ind w:right="-2"/>
        <w:rPr>
          <w:szCs w:val="22"/>
          <w:u w:val="single"/>
        </w:rPr>
      </w:pPr>
      <w:r w:rsidRPr="00F16AE1">
        <w:rPr>
          <w:szCs w:val="22"/>
          <w:u w:val="single"/>
        </w:rPr>
        <w:t>Кожни реакции</w:t>
      </w:r>
    </w:p>
    <w:p w14:paraId="67EDD165" w14:textId="6D53F847" w:rsidR="00DE577A" w:rsidRPr="008A0609" w:rsidRDefault="00040510" w:rsidP="0043727F">
      <w:pPr>
        <w:tabs>
          <w:tab w:val="clear" w:pos="567"/>
        </w:tabs>
        <w:spacing w:line="240" w:lineRule="auto"/>
        <w:rPr>
          <w:szCs w:val="22"/>
        </w:rPr>
      </w:pPr>
      <w:r w:rsidRPr="004269EA">
        <w:rPr>
          <w:szCs w:val="22"/>
        </w:rPr>
        <w:t>Съобщава се за сериозни кожни реакции, свързани с лечение</w:t>
      </w:r>
      <w:r>
        <w:rPr>
          <w:szCs w:val="22"/>
        </w:rPr>
        <w:t>то</w:t>
      </w:r>
      <w:r w:rsidRPr="004269EA">
        <w:rPr>
          <w:szCs w:val="22"/>
        </w:rPr>
        <w:t xml:space="preserve"> с</w:t>
      </w:r>
      <w:r w:rsidRPr="001611BF">
        <w:rPr>
          <w:szCs w:val="22"/>
        </w:rPr>
        <w:t xml:space="preserve"> </w:t>
      </w:r>
      <w:r w:rsidR="008F2974">
        <w:rPr>
          <w:szCs w:val="22"/>
        </w:rPr>
        <w:t>БлокМАКС Рапид</w:t>
      </w:r>
      <w:r>
        <w:rPr>
          <w:szCs w:val="22"/>
        </w:rPr>
        <w:t>. Трябва да с</w:t>
      </w:r>
      <w:r w:rsidR="00DE577A" w:rsidRPr="008A0609">
        <w:rPr>
          <w:szCs w:val="22"/>
        </w:rPr>
        <w:t xml:space="preserve">прете приема на </w:t>
      </w:r>
      <w:r w:rsidR="008A0609" w:rsidRPr="008A0609">
        <w:rPr>
          <w:szCs w:val="22"/>
        </w:rPr>
        <w:t>БлокМАКС Рапид</w:t>
      </w:r>
      <w:r w:rsidR="00DE577A" w:rsidRPr="008A0609">
        <w:rPr>
          <w:szCs w:val="22"/>
        </w:rPr>
        <w:t xml:space="preserve"> </w:t>
      </w:r>
      <w:r w:rsidR="008F2974">
        <w:rPr>
          <w:szCs w:val="22"/>
        </w:rPr>
        <w:t xml:space="preserve">и </w:t>
      </w:r>
      <w:r w:rsidRPr="004269EA">
        <w:rPr>
          <w:szCs w:val="22"/>
        </w:rPr>
        <w:t>незабавно да потърсите лекарска помощ</w:t>
      </w:r>
      <w:r>
        <w:rPr>
          <w:szCs w:val="22"/>
        </w:rPr>
        <w:t>,</w:t>
      </w:r>
      <w:r w:rsidRPr="00403228">
        <w:rPr>
          <w:szCs w:val="22"/>
        </w:rPr>
        <w:t xml:space="preserve"> </w:t>
      </w:r>
      <w:r w:rsidRPr="004269EA">
        <w:rPr>
          <w:szCs w:val="22"/>
        </w:rPr>
        <w:t>ако развиете кожен обрив, лезии на лигавиците, мехури или други признаци на алергия, тъй като това може да са първите признаци на много сериозна кожна реакция</w:t>
      </w:r>
      <w:r>
        <w:rPr>
          <w:szCs w:val="22"/>
        </w:rPr>
        <w:t>. Вижте точка 4.</w:t>
      </w:r>
    </w:p>
    <w:p w14:paraId="5C864867" w14:textId="77777777" w:rsidR="00D31DB7" w:rsidRDefault="00D31DB7" w:rsidP="0043727F">
      <w:pPr>
        <w:tabs>
          <w:tab w:val="clear" w:pos="567"/>
        </w:tabs>
        <w:spacing w:line="240" w:lineRule="auto"/>
        <w:rPr>
          <w:szCs w:val="22"/>
        </w:rPr>
      </w:pPr>
    </w:p>
    <w:p w14:paraId="29870601" w14:textId="4BC19537" w:rsidR="00DE577A" w:rsidRPr="008A0609" w:rsidRDefault="00DE577A" w:rsidP="0043727F">
      <w:pPr>
        <w:tabs>
          <w:tab w:val="clear" w:pos="567"/>
        </w:tabs>
        <w:spacing w:line="240" w:lineRule="auto"/>
        <w:rPr>
          <w:szCs w:val="22"/>
        </w:rPr>
      </w:pPr>
      <w:r w:rsidRPr="008A0609">
        <w:rPr>
          <w:szCs w:val="22"/>
        </w:rPr>
        <w:t>Нежеланите реакции могат да бъдат сведени до минимум с помощта на минималната ефективна доза за най-краткия период от време. Пациентите в старческа възраст са с повишен риск от нежелани реакции.</w:t>
      </w:r>
    </w:p>
    <w:p w14:paraId="3BFE26EF" w14:textId="77777777" w:rsidR="00DE577A" w:rsidRPr="008A0609" w:rsidRDefault="00DE577A" w:rsidP="0043727F">
      <w:pPr>
        <w:tabs>
          <w:tab w:val="clear" w:pos="567"/>
        </w:tabs>
        <w:spacing w:line="240" w:lineRule="auto"/>
        <w:rPr>
          <w:szCs w:val="22"/>
        </w:rPr>
      </w:pPr>
    </w:p>
    <w:p w14:paraId="20287F1C" w14:textId="77777777" w:rsidR="00DE577A" w:rsidRPr="008A0609" w:rsidRDefault="00DE577A" w:rsidP="00DE577A">
      <w:pPr>
        <w:tabs>
          <w:tab w:val="clear" w:pos="567"/>
        </w:tabs>
        <w:spacing w:line="240" w:lineRule="auto"/>
        <w:rPr>
          <w:noProof/>
          <w:szCs w:val="22"/>
        </w:rPr>
      </w:pPr>
      <w:r w:rsidRPr="008A0609">
        <w:rPr>
          <w:szCs w:val="22"/>
        </w:rPr>
        <w:t>Ибупрофен може временно да инхибира функцията на кръвните тромбоцити (агрегация на кръвните тромбоцити). Пациентите с нарушения на съсирването на кръвта трябва да бъдат внимателно проследявани.</w:t>
      </w:r>
    </w:p>
    <w:p w14:paraId="4CA1184F" w14:textId="77777777" w:rsidR="00DE577A" w:rsidRPr="008A0609" w:rsidRDefault="00DE577A" w:rsidP="00DE577A">
      <w:pPr>
        <w:tabs>
          <w:tab w:val="clear" w:pos="567"/>
        </w:tabs>
        <w:spacing w:line="240" w:lineRule="auto"/>
        <w:rPr>
          <w:noProof/>
          <w:szCs w:val="22"/>
        </w:rPr>
      </w:pPr>
      <w:r w:rsidRPr="008A0609">
        <w:rPr>
          <w:szCs w:val="22"/>
        </w:rPr>
        <w:t xml:space="preserve">Лекарят или зъболекарят трябва да бъде попитан или информиран дали </w:t>
      </w:r>
      <w:r w:rsidR="008A0609" w:rsidRPr="008A0609">
        <w:rPr>
          <w:szCs w:val="22"/>
        </w:rPr>
        <w:t>БлокМАКС Рапид</w:t>
      </w:r>
      <w:r w:rsidRPr="008A0609">
        <w:rPr>
          <w:szCs w:val="22"/>
        </w:rPr>
        <w:t xml:space="preserve"> се прилага преди хирургични процедури.</w:t>
      </w:r>
    </w:p>
    <w:p w14:paraId="5B2E5EF2" w14:textId="77777777" w:rsidR="00DE577A" w:rsidRPr="008A0609" w:rsidRDefault="00DE577A" w:rsidP="0043727F">
      <w:pPr>
        <w:tabs>
          <w:tab w:val="clear" w:pos="567"/>
        </w:tabs>
        <w:spacing w:line="240" w:lineRule="auto"/>
        <w:rPr>
          <w:szCs w:val="22"/>
        </w:rPr>
      </w:pPr>
    </w:p>
    <w:p w14:paraId="1CFD585C" w14:textId="77777777" w:rsidR="00DE577A" w:rsidRPr="008A0609" w:rsidRDefault="00DE577A" w:rsidP="0043727F">
      <w:pPr>
        <w:tabs>
          <w:tab w:val="clear" w:pos="567"/>
        </w:tabs>
        <w:spacing w:line="240" w:lineRule="auto"/>
        <w:rPr>
          <w:szCs w:val="22"/>
        </w:rPr>
      </w:pPr>
      <w:r w:rsidRPr="008A0609">
        <w:rPr>
          <w:szCs w:val="22"/>
        </w:rPr>
        <w:t>Постоянната употреба на няколко вида болкоуспокояващи може да доведе до трайно увреждане на бъбреците и риск от бъбречна недостатъчност. Този риск може да се увеличи при физическо натоварване, свързано със загубата на соли и дехидратация. Следователно постоянна употреба на болкоуспокояващи трябва да се избягва.</w:t>
      </w:r>
    </w:p>
    <w:p w14:paraId="3E339139" w14:textId="77777777" w:rsidR="00DE577A" w:rsidRPr="008A0609" w:rsidRDefault="00DE577A" w:rsidP="0043727F">
      <w:pPr>
        <w:tabs>
          <w:tab w:val="clear" w:pos="567"/>
        </w:tabs>
        <w:spacing w:line="240" w:lineRule="auto"/>
        <w:rPr>
          <w:szCs w:val="22"/>
        </w:rPr>
      </w:pPr>
      <w:r w:rsidRPr="008A0609">
        <w:rPr>
          <w:szCs w:val="22"/>
        </w:rPr>
        <w:t>Продължителната употреба на всякакъв вид болкоуспокояващо за главоболие може да влоши главоболието. Ако ситуацията е такава или има подозрение, че е такава, трябва да се получи медицинска помощ и лечението трябва да бъде прекратено. Диагностицирането на главоболие поради прекаляване с лекарства трябва да се има предвид при пациенти, които имат често или ежедневно главоболие въпреки (или поради) редовната употреба на лекарства за главоболие.</w:t>
      </w:r>
    </w:p>
    <w:p w14:paraId="5B56FC57" w14:textId="77777777" w:rsidR="00DE577A" w:rsidRPr="008A0609" w:rsidRDefault="00DE577A" w:rsidP="0043727F">
      <w:pPr>
        <w:tabs>
          <w:tab w:val="clear" w:pos="567"/>
        </w:tabs>
        <w:spacing w:line="240" w:lineRule="auto"/>
        <w:rPr>
          <w:szCs w:val="22"/>
        </w:rPr>
      </w:pPr>
    </w:p>
    <w:p w14:paraId="331B7E22" w14:textId="77777777" w:rsidR="00DE577A" w:rsidRPr="008A0609" w:rsidRDefault="00DE577A" w:rsidP="0043727F">
      <w:pPr>
        <w:tabs>
          <w:tab w:val="clear" w:pos="567"/>
        </w:tabs>
        <w:spacing w:line="240" w:lineRule="auto"/>
        <w:rPr>
          <w:szCs w:val="22"/>
        </w:rPr>
      </w:pPr>
      <w:r w:rsidRPr="008A0609">
        <w:rPr>
          <w:szCs w:val="22"/>
        </w:rPr>
        <w:t xml:space="preserve">При продължително приложение на </w:t>
      </w:r>
      <w:r w:rsidR="008A0609" w:rsidRPr="008A0609">
        <w:rPr>
          <w:szCs w:val="22"/>
        </w:rPr>
        <w:t>БлокМАКС Рапид</w:t>
      </w:r>
      <w:r w:rsidRPr="008A0609">
        <w:rPr>
          <w:szCs w:val="22"/>
        </w:rPr>
        <w:t xml:space="preserve"> се изисква редовно анализиране на чернодробните стойности, бъбречната функция, както и на броя на кръвните клетки.</w:t>
      </w:r>
    </w:p>
    <w:p w14:paraId="40C2A0BD" w14:textId="77777777" w:rsidR="00DE577A" w:rsidRPr="008A0609" w:rsidRDefault="00DE577A" w:rsidP="0043727F">
      <w:pPr>
        <w:tabs>
          <w:tab w:val="clear" w:pos="567"/>
        </w:tabs>
        <w:spacing w:line="240" w:lineRule="auto"/>
        <w:rPr>
          <w:szCs w:val="22"/>
        </w:rPr>
      </w:pPr>
    </w:p>
    <w:p w14:paraId="059D49F5" w14:textId="0A012557" w:rsidR="007D27C3" w:rsidRDefault="00DE577A" w:rsidP="0043727F">
      <w:pPr>
        <w:tabs>
          <w:tab w:val="clear" w:pos="567"/>
        </w:tabs>
        <w:spacing w:line="240" w:lineRule="auto"/>
        <w:rPr>
          <w:szCs w:val="22"/>
        </w:rPr>
      </w:pPr>
      <w:r w:rsidRPr="008A0609">
        <w:rPr>
          <w:szCs w:val="22"/>
        </w:rPr>
        <w:t>НСПВС могат да прикрият симптомите на инфекция и висока температура.</w:t>
      </w:r>
    </w:p>
    <w:p w14:paraId="690222C4" w14:textId="708F5AFD" w:rsidR="00FE2BFE" w:rsidRDefault="00FE2BFE" w:rsidP="0043727F">
      <w:pPr>
        <w:tabs>
          <w:tab w:val="clear" w:pos="567"/>
        </w:tabs>
        <w:spacing w:line="240" w:lineRule="auto"/>
        <w:rPr>
          <w:szCs w:val="22"/>
        </w:rPr>
      </w:pPr>
    </w:p>
    <w:p w14:paraId="7FFA1237" w14:textId="77777777" w:rsidR="00FE2BFE" w:rsidRPr="00EE0A5F" w:rsidRDefault="00FE2BFE" w:rsidP="00FE2BFE">
      <w:pPr>
        <w:tabs>
          <w:tab w:val="clear" w:pos="567"/>
        </w:tabs>
        <w:spacing w:line="240" w:lineRule="auto"/>
        <w:rPr>
          <w:szCs w:val="22"/>
          <w:u w:val="single"/>
        </w:rPr>
      </w:pPr>
      <w:r w:rsidRPr="00EE0A5F">
        <w:rPr>
          <w:szCs w:val="22"/>
          <w:u w:val="single"/>
        </w:rPr>
        <w:t>Инфекции</w:t>
      </w:r>
    </w:p>
    <w:p w14:paraId="46A28E2D" w14:textId="27DBA572" w:rsidR="00FE2BFE" w:rsidRPr="008A0609" w:rsidRDefault="00FE2BFE" w:rsidP="00FE2BFE">
      <w:pPr>
        <w:tabs>
          <w:tab w:val="clear" w:pos="567"/>
        </w:tabs>
        <w:spacing w:line="240" w:lineRule="auto"/>
        <w:rPr>
          <w:szCs w:val="22"/>
        </w:rPr>
      </w:pPr>
      <w:r>
        <w:rPr>
          <w:szCs w:val="22"/>
        </w:rPr>
        <w:t>БлокМАКС Рапид</w:t>
      </w:r>
      <w:r w:rsidRPr="00FE2BFE">
        <w:rPr>
          <w:szCs w:val="22"/>
        </w:rPr>
        <w:t xml:space="preserve"> може да скрие признаците на инфекции, например повишена температура и болка. Поради това е въз</w:t>
      </w:r>
      <w:r>
        <w:rPr>
          <w:szCs w:val="22"/>
        </w:rPr>
        <w:t>можно БлокМАКС Рапид</w:t>
      </w:r>
      <w:r w:rsidRPr="00FE2BFE">
        <w:rPr>
          <w:szCs w:val="22"/>
        </w:rPr>
        <w:t xml:space="preserve"> да забави подходящото лечение на инфекцията, което може да доведе до повишен риск от усложнения. Това се наблюдава при пневмония, причинена от бактерии и бактериални кожни инфекции, свързани с варицела. Ако приемате това лекарство, докато имате инфекция и симптомите на инфекцията продължават или се влошават, трябва да се консултирате незабавно с лекар.</w:t>
      </w:r>
    </w:p>
    <w:p w14:paraId="7E2AE091" w14:textId="77777777" w:rsidR="00FB714F" w:rsidRPr="008A0609" w:rsidRDefault="00FB714F" w:rsidP="0043727F">
      <w:pPr>
        <w:numPr>
          <w:ilvl w:val="12"/>
          <w:numId w:val="0"/>
        </w:numPr>
        <w:tabs>
          <w:tab w:val="clear" w:pos="567"/>
        </w:tabs>
        <w:spacing w:line="240" w:lineRule="auto"/>
        <w:rPr>
          <w:b/>
          <w:szCs w:val="22"/>
        </w:rPr>
      </w:pPr>
    </w:p>
    <w:p w14:paraId="4DF60D17" w14:textId="77777777" w:rsidR="00122D68" w:rsidRPr="008A0609" w:rsidRDefault="00122D68" w:rsidP="0043727F">
      <w:pPr>
        <w:numPr>
          <w:ilvl w:val="12"/>
          <w:numId w:val="0"/>
        </w:numPr>
        <w:tabs>
          <w:tab w:val="clear" w:pos="567"/>
        </w:tabs>
        <w:spacing w:line="240" w:lineRule="auto"/>
        <w:rPr>
          <w:b/>
          <w:szCs w:val="22"/>
        </w:rPr>
      </w:pPr>
      <w:r w:rsidRPr="008A0609">
        <w:rPr>
          <w:b/>
          <w:szCs w:val="22"/>
        </w:rPr>
        <w:t>Деца и юноши</w:t>
      </w:r>
    </w:p>
    <w:p w14:paraId="73611347" w14:textId="2704402C" w:rsidR="00122D68" w:rsidRPr="008A0609" w:rsidRDefault="00122D68" w:rsidP="0043727F">
      <w:pPr>
        <w:numPr>
          <w:ilvl w:val="12"/>
          <w:numId w:val="0"/>
        </w:numPr>
        <w:tabs>
          <w:tab w:val="clear" w:pos="567"/>
        </w:tabs>
        <w:spacing w:line="240" w:lineRule="auto"/>
        <w:rPr>
          <w:szCs w:val="22"/>
        </w:rPr>
      </w:pPr>
      <w:r w:rsidRPr="008A0609">
        <w:rPr>
          <w:szCs w:val="22"/>
        </w:rPr>
        <w:t xml:space="preserve">Това лекарство не трябва да се дава на юноши с тегло под 40 </w:t>
      </w:r>
      <w:r w:rsidR="006654A7">
        <w:rPr>
          <w:szCs w:val="22"/>
          <w:lang w:val="en-US"/>
        </w:rPr>
        <w:t>kg</w:t>
      </w:r>
      <w:r w:rsidR="006654A7">
        <w:rPr>
          <w:szCs w:val="22"/>
        </w:rPr>
        <w:t xml:space="preserve"> </w:t>
      </w:r>
      <w:r w:rsidRPr="008A0609">
        <w:rPr>
          <w:szCs w:val="22"/>
        </w:rPr>
        <w:t>или на деца под 12-годишна възраст.</w:t>
      </w:r>
    </w:p>
    <w:p w14:paraId="6E2D8885" w14:textId="77777777" w:rsidR="00DE577A" w:rsidRPr="008A0609" w:rsidRDefault="00DE577A" w:rsidP="00122D68">
      <w:pPr>
        <w:numPr>
          <w:ilvl w:val="12"/>
          <w:numId w:val="0"/>
        </w:numPr>
        <w:tabs>
          <w:tab w:val="clear" w:pos="567"/>
        </w:tabs>
        <w:spacing w:line="240" w:lineRule="auto"/>
        <w:rPr>
          <w:bCs/>
          <w:szCs w:val="22"/>
        </w:rPr>
      </w:pPr>
      <w:r w:rsidRPr="008A0609">
        <w:rPr>
          <w:szCs w:val="22"/>
        </w:rPr>
        <w:t>Има риск от бъбречна недостатъчност при дехидратирани юноши.</w:t>
      </w:r>
    </w:p>
    <w:p w14:paraId="63DB4EB9" w14:textId="77777777" w:rsidR="00122D68" w:rsidRPr="008A0609" w:rsidRDefault="00122D68" w:rsidP="00D33D60">
      <w:pPr>
        <w:numPr>
          <w:ilvl w:val="12"/>
          <w:numId w:val="0"/>
        </w:numPr>
        <w:tabs>
          <w:tab w:val="clear" w:pos="567"/>
        </w:tabs>
        <w:spacing w:line="240" w:lineRule="auto"/>
        <w:rPr>
          <w:b/>
          <w:szCs w:val="22"/>
        </w:rPr>
      </w:pPr>
    </w:p>
    <w:p w14:paraId="6F680B83" w14:textId="77777777" w:rsidR="00FB714F" w:rsidRPr="008A0609" w:rsidRDefault="00FB714F" w:rsidP="00D33D60">
      <w:pPr>
        <w:numPr>
          <w:ilvl w:val="12"/>
          <w:numId w:val="0"/>
        </w:numPr>
        <w:tabs>
          <w:tab w:val="clear" w:pos="567"/>
        </w:tabs>
        <w:spacing w:line="240" w:lineRule="auto"/>
        <w:ind w:right="-2"/>
        <w:rPr>
          <w:b/>
          <w:szCs w:val="22"/>
        </w:rPr>
      </w:pPr>
      <w:r w:rsidRPr="008A0609">
        <w:rPr>
          <w:b/>
          <w:szCs w:val="22"/>
        </w:rPr>
        <w:t xml:space="preserve">Други лекарства и </w:t>
      </w:r>
      <w:r w:rsidR="008A0609" w:rsidRPr="008A0609">
        <w:rPr>
          <w:b/>
          <w:szCs w:val="22"/>
        </w:rPr>
        <w:t>БлокМАКС Рапид</w:t>
      </w:r>
    </w:p>
    <w:p w14:paraId="058E878C" w14:textId="77777777" w:rsidR="00FB714F" w:rsidRPr="008A0609" w:rsidRDefault="00FB714F" w:rsidP="0043727F">
      <w:pPr>
        <w:numPr>
          <w:ilvl w:val="12"/>
          <w:numId w:val="0"/>
        </w:numPr>
        <w:tabs>
          <w:tab w:val="clear" w:pos="567"/>
        </w:tabs>
        <w:spacing w:line="240" w:lineRule="auto"/>
        <w:ind w:right="-2"/>
        <w:rPr>
          <w:szCs w:val="22"/>
        </w:rPr>
      </w:pPr>
      <w:r w:rsidRPr="008A0609">
        <w:rPr>
          <w:szCs w:val="22"/>
        </w:rPr>
        <w:lastRenderedPageBreak/>
        <w:t>Информирайте Вашия лекар или фармацевт, ако приемате, наскоро сте приемали или е възможно да приемете други лекарства.</w:t>
      </w:r>
    </w:p>
    <w:p w14:paraId="47F2A927" w14:textId="77777777" w:rsidR="00240141" w:rsidRPr="008A0609" w:rsidRDefault="00240141" w:rsidP="00FB714F">
      <w:pPr>
        <w:numPr>
          <w:ilvl w:val="12"/>
          <w:numId w:val="0"/>
        </w:numPr>
        <w:tabs>
          <w:tab w:val="clear" w:pos="567"/>
        </w:tabs>
        <w:spacing w:line="240" w:lineRule="auto"/>
        <w:ind w:right="-2"/>
        <w:rPr>
          <w:noProof/>
          <w:szCs w:val="22"/>
        </w:rPr>
      </w:pPr>
    </w:p>
    <w:p w14:paraId="435005D9" w14:textId="5E358629" w:rsidR="00C57B59" w:rsidRPr="008A0609" w:rsidRDefault="00C57B59" w:rsidP="002137E8">
      <w:pPr>
        <w:numPr>
          <w:ilvl w:val="0"/>
          <w:numId w:val="13"/>
        </w:numPr>
        <w:tabs>
          <w:tab w:val="clear" w:pos="567"/>
        </w:tabs>
        <w:spacing w:line="240" w:lineRule="auto"/>
        <w:ind w:left="284" w:right="-2" w:hanging="284"/>
        <w:contextualSpacing/>
        <w:rPr>
          <w:noProof/>
          <w:szCs w:val="22"/>
        </w:rPr>
      </w:pPr>
      <w:r w:rsidRPr="008A0609">
        <w:rPr>
          <w:szCs w:val="22"/>
        </w:rPr>
        <w:t xml:space="preserve">лекарства, които са антикоагуланти (т.е. разреждат кръвта/предотвратяват съсирването, например </w:t>
      </w:r>
      <w:r w:rsidR="0063476B" w:rsidRPr="008A0609">
        <w:rPr>
          <w:szCs w:val="22"/>
        </w:rPr>
        <w:t xml:space="preserve">аспирин </w:t>
      </w:r>
      <w:r w:rsidR="0063476B" w:rsidRPr="00F16AE1">
        <w:rPr>
          <w:szCs w:val="22"/>
        </w:rPr>
        <w:t>(</w:t>
      </w:r>
      <w:r w:rsidRPr="008A0609">
        <w:rPr>
          <w:szCs w:val="22"/>
        </w:rPr>
        <w:t>ацетилсалицилова киселина</w:t>
      </w:r>
      <w:r w:rsidR="0063476B" w:rsidRPr="00F16AE1">
        <w:rPr>
          <w:szCs w:val="22"/>
        </w:rPr>
        <w:t>)</w:t>
      </w:r>
      <w:r w:rsidRPr="008A0609">
        <w:rPr>
          <w:szCs w:val="22"/>
        </w:rPr>
        <w:t>, варфарин, тиклопидин);</w:t>
      </w:r>
    </w:p>
    <w:p w14:paraId="6FFD3703" w14:textId="77777777" w:rsidR="00EA5850" w:rsidRPr="008A0609" w:rsidRDefault="00EA5850" w:rsidP="00D826A9">
      <w:pPr>
        <w:pStyle w:val="LightGrid-Accent31"/>
        <w:numPr>
          <w:ilvl w:val="0"/>
          <w:numId w:val="13"/>
        </w:numPr>
        <w:tabs>
          <w:tab w:val="clear" w:pos="567"/>
        </w:tabs>
        <w:spacing w:line="240" w:lineRule="auto"/>
        <w:ind w:left="284" w:right="-2" w:hanging="284"/>
        <w:rPr>
          <w:noProof/>
          <w:szCs w:val="22"/>
        </w:rPr>
      </w:pPr>
      <w:r w:rsidRPr="008A0609">
        <w:rPr>
          <w:szCs w:val="22"/>
        </w:rPr>
        <w:t>лекарства, които намаляват високо кръвно налягане (АСЕ-инхибитори като каптоприл, бета-блокери като атенолол, ангиотензин-II рецепторни антагонисти като лозартан);</w:t>
      </w:r>
    </w:p>
    <w:p w14:paraId="60345E7B" w14:textId="36046BE2" w:rsidR="00EA5850" w:rsidRPr="008A0609" w:rsidRDefault="0063476B" w:rsidP="0043727F">
      <w:pPr>
        <w:pStyle w:val="LightGrid-Accent31"/>
        <w:numPr>
          <w:ilvl w:val="0"/>
          <w:numId w:val="13"/>
        </w:numPr>
        <w:tabs>
          <w:tab w:val="clear" w:pos="567"/>
        </w:tabs>
        <w:spacing w:line="240" w:lineRule="auto"/>
        <w:ind w:left="284" w:right="-2" w:hanging="284"/>
        <w:rPr>
          <w:szCs w:val="22"/>
        </w:rPr>
      </w:pPr>
      <w:r w:rsidRPr="008A0609">
        <w:rPr>
          <w:szCs w:val="22"/>
        </w:rPr>
        <w:t xml:space="preserve">аспирин </w:t>
      </w:r>
      <w:r w:rsidRPr="00F16AE1">
        <w:rPr>
          <w:szCs w:val="22"/>
        </w:rPr>
        <w:t>(</w:t>
      </w:r>
      <w:r w:rsidR="00EA5850" w:rsidRPr="008A0609">
        <w:rPr>
          <w:szCs w:val="22"/>
        </w:rPr>
        <w:t>ацетилсалицилова киселина</w:t>
      </w:r>
      <w:r w:rsidRPr="00F16AE1">
        <w:rPr>
          <w:szCs w:val="22"/>
        </w:rPr>
        <w:t>)</w:t>
      </w:r>
      <w:r w:rsidR="00EA5850" w:rsidRPr="008A0609">
        <w:rPr>
          <w:szCs w:val="22"/>
        </w:rPr>
        <w:t xml:space="preserve"> или други НСПВС – тъй като те могат да увеличат риска от стомашно-чревни язви или кървене;</w:t>
      </w:r>
    </w:p>
    <w:p w14:paraId="54198034"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дигоксин (за сърдечна недостатъчност) – тъй като ефектът на дигоксина може да бъде повишен;</w:t>
      </w:r>
    </w:p>
    <w:p w14:paraId="71583DD4"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глюкокортикоиди (лекарства, съдържащи кортизон или подобни на кортизон вещества) – тъй като това може да увеличи риска от стомашно-чревни язви или кървене;</w:t>
      </w:r>
    </w:p>
    <w:p w14:paraId="6148E048"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антитромбоцитни средства – тъй като това може да повиши риска от стомашно-чревно кървене;</w:t>
      </w:r>
    </w:p>
    <w:p w14:paraId="43D10425"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фенитоин (за епилепсия) – тъй като ефектът на фенитоин може да бъде повишен;</w:t>
      </w:r>
    </w:p>
    <w:p w14:paraId="4498DF0D"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 xml:space="preserve">селективни инхибитори на обратното захващане на серотонина (лекарства, използвани за лечение на депресия) – тъй като това може да увеличи риска от стомашно-чревно кървене; </w:t>
      </w:r>
    </w:p>
    <w:p w14:paraId="37B1C6DF"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литий (лекарство за маниакално депресивно заболяване и депресия) – тъй като ефектът на лития може да бъде повишен;</w:t>
      </w:r>
    </w:p>
    <w:p w14:paraId="3A2727FD"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пробенецид и сулфинпиразони (лекарства за подагра) – тъй като екскрецията на ибупрофен може да се забави;</w:t>
      </w:r>
    </w:p>
    <w:p w14:paraId="0B35D99F" w14:textId="77777777" w:rsidR="00D826A9" w:rsidRPr="008A0609" w:rsidRDefault="00D826A9" w:rsidP="0043727F">
      <w:pPr>
        <w:numPr>
          <w:ilvl w:val="0"/>
          <w:numId w:val="13"/>
        </w:numPr>
        <w:tabs>
          <w:tab w:val="clear" w:pos="567"/>
        </w:tabs>
        <w:spacing w:line="240" w:lineRule="auto"/>
        <w:ind w:left="284" w:right="-2" w:hanging="284"/>
        <w:contextualSpacing/>
        <w:rPr>
          <w:szCs w:val="22"/>
        </w:rPr>
      </w:pPr>
      <w:r w:rsidRPr="008A0609">
        <w:rPr>
          <w:szCs w:val="22"/>
        </w:rPr>
        <w:t>калий-съхраняващи диуретици – тъй като това може да доведе до високи нива на калий в кръвта;</w:t>
      </w:r>
    </w:p>
    <w:p w14:paraId="2BEA71E5" w14:textId="77777777" w:rsidR="00D826A9" w:rsidRPr="008A0609" w:rsidRDefault="00C57B59" w:rsidP="0043727F">
      <w:pPr>
        <w:numPr>
          <w:ilvl w:val="0"/>
          <w:numId w:val="13"/>
        </w:numPr>
        <w:tabs>
          <w:tab w:val="clear" w:pos="567"/>
        </w:tabs>
        <w:spacing w:line="240" w:lineRule="auto"/>
        <w:ind w:left="284" w:right="-2" w:hanging="284"/>
        <w:contextualSpacing/>
        <w:rPr>
          <w:szCs w:val="22"/>
        </w:rPr>
      </w:pPr>
      <w:r w:rsidRPr="008A0609">
        <w:rPr>
          <w:szCs w:val="22"/>
        </w:rPr>
        <w:t>метотрексат (лекарство за рак или ревматизъм) – тъй като ефектът на метотрексат може да бъде повишен;</w:t>
      </w:r>
    </w:p>
    <w:p w14:paraId="5C201C75" w14:textId="77777777" w:rsidR="00D826A9" w:rsidRPr="008A0609" w:rsidRDefault="00C57B59" w:rsidP="0043727F">
      <w:pPr>
        <w:pStyle w:val="LightGrid-Accent31"/>
        <w:numPr>
          <w:ilvl w:val="0"/>
          <w:numId w:val="13"/>
        </w:numPr>
        <w:tabs>
          <w:tab w:val="clear" w:pos="567"/>
        </w:tabs>
        <w:spacing w:line="240" w:lineRule="auto"/>
        <w:ind w:left="284" w:right="-2" w:hanging="284"/>
        <w:rPr>
          <w:szCs w:val="22"/>
        </w:rPr>
      </w:pPr>
      <w:r w:rsidRPr="008A0609">
        <w:rPr>
          <w:szCs w:val="22"/>
        </w:rPr>
        <w:t xml:space="preserve">такролимус и циклоспорин (имуносупресивни лекарства) – тъй като може да възникне бъбречно увреждане; </w:t>
      </w:r>
    </w:p>
    <w:p w14:paraId="56F08C2B" w14:textId="77777777" w:rsidR="003F223D" w:rsidRPr="008A0609" w:rsidRDefault="00D826A9" w:rsidP="0043727F">
      <w:pPr>
        <w:pStyle w:val="LightGrid-Accent31"/>
        <w:numPr>
          <w:ilvl w:val="0"/>
          <w:numId w:val="13"/>
        </w:numPr>
        <w:tabs>
          <w:tab w:val="clear" w:pos="567"/>
        </w:tabs>
        <w:spacing w:line="240" w:lineRule="auto"/>
        <w:ind w:left="284" w:right="-2" w:hanging="284"/>
        <w:rPr>
          <w:szCs w:val="22"/>
        </w:rPr>
      </w:pPr>
      <w:r w:rsidRPr="008A0609">
        <w:rPr>
          <w:szCs w:val="22"/>
        </w:rPr>
        <w:t>мифепристон (за прекъсване на бременност) – тъй като ефектът на мифепристон може да бъде намален;</w:t>
      </w:r>
    </w:p>
    <w:p w14:paraId="653E3B64" w14:textId="77777777" w:rsidR="00F75C8C" w:rsidRPr="008A0609" w:rsidRDefault="00C57B59" w:rsidP="0043727F">
      <w:pPr>
        <w:numPr>
          <w:ilvl w:val="0"/>
          <w:numId w:val="13"/>
        </w:numPr>
        <w:tabs>
          <w:tab w:val="clear" w:pos="567"/>
        </w:tabs>
        <w:spacing w:line="240" w:lineRule="auto"/>
        <w:ind w:left="284" w:right="-2" w:hanging="284"/>
        <w:contextualSpacing/>
        <w:rPr>
          <w:szCs w:val="22"/>
        </w:rPr>
      </w:pPr>
      <w:r w:rsidRPr="008A0609">
        <w:rPr>
          <w:szCs w:val="22"/>
        </w:rPr>
        <w:t>зидовудин (лекарство за лечение на ХИВ/СПИН) – тъй като употребата на ибупрофен може да доведе до повишен риск от кървене в ставите или кървене, което води до подуване при ХИВ (+) хемофилици;</w:t>
      </w:r>
    </w:p>
    <w:p w14:paraId="1F794924" w14:textId="77777777" w:rsidR="00F75C8C" w:rsidRPr="008A0609" w:rsidRDefault="00F75C8C" w:rsidP="0043727F">
      <w:pPr>
        <w:numPr>
          <w:ilvl w:val="0"/>
          <w:numId w:val="13"/>
        </w:numPr>
        <w:tabs>
          <w:tab w:val="clear" w:pos="567"/>
        </w:tabs>
        <w:spacing w:line="240" w:lineRule="auto"/>
        <w:ind w:left="284" w:right="-2" w:hanging="284"/>
        <w:contextualSpacing/>
        <w:rPr>
          <w:szCs w:val="22"/>
        </w:rPr>
      </w:pPr>
      <w:r w:rsidRPr="008A0609">
        <w:rPr>
          <w:szCs w:val="22"/>
        </w:rPr>
        <w:t>сулфонилуреи (антидиабетни лекарства) – може да са възможни взаимодействия;</w:t>
      </w:r>
    </w:p>
    <w:p w14:paraId="0AF7AD71" w14:textId="77777777" w:rsidR="00F75C8C" w:rsidRPr="008A0609" w:rsidRDefault="00F75C8C" w:rsidP="0043727F">
      <w:pPr>
        <w:numPr>
          <w:ilvl w:val="0"/>
          <w:numId w:val="13"/>
        </w:numPr>
        <w:tabs>
          <w:tab w:val="clear" w:pos="567"/>
        </w:tabs>
        <w:spacing w:line="240" w:lineRule="auto"/>
        <w:ind w:left="284" w:right="-2" w:hanging="284"/>
        <w:contextualSpacing/>
        <w:rPr>
          <w:szCs w:val="22"/>
        </w:rPr>
      </w:pPr>
      <w:r w:rsidRPr="008A0609">
        <w:rPr>
          <w:szCs w:val="22"/>
        </w:rPr>
        <w:t>хинолонови антибиотици – тъй като рискът за гърчове може да се повиши;</w:t>
      </w:r>
    </w:p>
    <w:p w14:paraId="5AC586D7" w14:textId="77777777" w:rsidR="00F75C8C" w:rsidRPr="008A0609" w:rsidRDefault="00F75C8C" w:rsidP="0043727F">
      <w:pPr>
        <w:numPr>
          <w:ilvl w:val="0"/>
          <w:numId w:val="13"/>
        </w:numPr>
        <w:tabs>
          <w:tab w:val="clear" w:pos="567"/>
        </w:tabs>
        <w:spacing w:line="240" w:lineRule="auto"/>
        <w:ind w:left="284" w:right="-2" w:hanging="284"/>
        <w:contextualSpacing/>
        <w:rPr>
          <w:szCs w:val="22"/>
        </w:rPr>
      </w:pPr>
      <w:r w:rsidRPr="008A0609">
        <w:rPr>
          <w:szCs w:val="22"/>
        </w:rPr>
        <w:t>лекарства, които инхибират ензима CYP2C9, като противогъбичните средства вориконазол или флуконазол – тъй като експозицията на ибупрофен може да се повиши;</w:t>
      </w:r>
    </w:p>
    <w:p w14:paraId="6571BC74" w14:textId="77777777" w:rsidR="006654A7" w:rsidRDefault="00F75C8C" w:rsidP="00345BC9">
      <w:pPr>
        <w:numPr>
          <w:ilvl w:val="0"/>
          <w:numId w:val="13"/>
        </w:numPr>
        <w:tabs>
          <w:tab w:val="clear" w:pos="567"/>
        </w:tabs>
        <w:spacing w:line="240" w:lineRule="auto"/>
        <w:ind w:left="284" w:right="-2" w:hanging="284"/>
        <w:contextualSpacing/>
        <w:rPr>
          <w:szCs w:val="22"/>
        </w:rPr>
      </w:pPr>
      <w:r w:rsidRPr="008A0609">
        <w:rPr>
          <w:szCs w:val="22"/>
        </w:rPr>
        <w:t>билково лекарство, наречено гинко билоба – има вероятност за по-лесно кървене, ако приемате ибупрофен и гинко билоба едновременно.</w:t>
      </w:r>
    </w:p>
    <w:p w14:paraId="38D6A4E5" w14:textId="2C51CDE4" w:rsidR="006654A7" w:rsidRPr="006654A7" w:rsidRDefault="006654A7" w:rsidP="00345BC9">
      <w:pPr>
        <w:numPr>
          <w:ilvl w:val="0"/>
          <w:numId w:val="13"/>
        </w:numPr>
        <w:tabs>
          <w:tab w:val="clear" w:pos="567"/>
        </w:tabs>
        <w:spacing w:line="240" w:lineRule="auto"/>
        <w:ind w:left="284" w:right="-2" w:hanging="284"/>
        <w:contextualSpacing/>
        <w:rPr>
          <w:szCs w:val="22"/>
        </w:rPr>
      </w:pPr>
      <w:r>
        <w:rPr>
          <w:szCs w:val="22"/>
        </w:rPr>
        <w:t xml:space="preserve">не приемайте БлокМАКС Рапид ако приемате повече от </w:t>
      </w:r>
      <w:r w:rsidRPr="006654A7">
        <w:rPr>
          <w:szCs w:val="22"/>
        </w:rPr>
        <w:t xml:space="preserve">75 mg </w:t>
      </w:r>
      <w:r>
        <w:rPr>
          <w:szCs w:val="22"/>
        </w:rPr>
        <w:t xml:space="preserve">аспирин (ацетилсалицилова киселина) дневно. Ако приемате ниски дози на аспирин (ацетилсалицилова киселина) (до </w:t>
      </w:r>
      <w:r w:rsidRPr="006654A7">
        <w:rPr>
          <w:szCs w:val="22"/>
        </w:rPr>
        <w:t xml:space="preserve">75 mg </w:t>
      </w:r>
      <w:r>
        <w:rPr>
          <w:szCs w:val="22"/>
        </w:rPr>
        <w:t>дневно</w:t>
      </w:r>
      <w:r w:rsidRPr="006654A7">
        <w:rPr>
          <w:szCs w:val="22"/>
        </w:rPr>
        <w:t xml:space="preserve">) </w:t>
      </w:r>
      <w:r>
        <w:rPr>
          <w:szCs w:val="22"/>
        </w:rPr>
        <w:t xml:space="preserve">говорете с Вашия лекар или фармацевт преди да приемете БлокМАКС Рапид. </w:t>
      </w:r>
    </w:p>
    <w:p w14:paraId="3F56AA5C" w14:textId="77777777" w:rsidR="003F223D" w:rsidRPr="008A0609" w:rsidRDefault="003F223D" w:rsidP="0043727F">
      <w:pPr>
        <w:pStyle w:val="LightGrid-Accent31"/>
        <w:tabs>
          <w:tab w:val="clear" w:pos="567"/>
        </w:tabs>
        <w:spacing w:line="240" w:lineRule="auto"/>
        <w:ind w:left="284" w:right="-2"/>
        <w:rPr>
          <w:szCs w:val="22"/>
        </w:rPr>
      </w:pPr>
    </w:p>
    <w:p w14:paraId="7AD26BDA" w14:textId="77777777" w:rsidR="00C57B59" w:rsidRPr="008A0609" w:rsidRDefault="00C57B59" w:rsidP="0043727F">
      <w:pPr>
        <w:numPr>
          <w:ilvl w:val="12"/>
          <w:numId w:val="0"/>
        </w:numPr>
        <w:tabs>
          <w:tab w:val="clear" w:pos="567"/>
        </w:tabs>
        <w:spacing w:line="240" w:lineRule="auto"/>
        <w:ind w:right="-2"/>
        <w:rPr>
          <w:szCs w:val="22"/>
        </w:rPr>
      </w:pPr>
      <w:r w:rsidRPr="008A0609">
        <w:rPr>
          <w:b/>
          <w:szCs w:val="22"/>
        </w:rPr>
        <w:t xml:space="preserve">Някои други лекарства могат да повлияят или да бъдат засегнати от лечението с </w:t>
      </w:r>
      <w:r w:rsidR="008A0609" w:rsidRPr="008A0609">
        <w:rPr>
          <w:b/>
          <w:szCs w:val="22"/>
        </w:rPr>
        <w:t>БлокМАКС Рапид</w:t>
      </w:r>
      <w:r w:rsidRPr="008A0609">
        <w:rPr>
          <w:b/>
          <w:szCs w:val="22"/>
        </w:rPr>
        <w:t xml:space="preserve">. Следователно винаги трябва да търсите съветите на Вашия лекар или фармацевт, преди да използвате </w:t>
      </w:r>
      <w:r w:rsidR="008A0609" w:rsidRPr="008A0609">
        <w:rPr>
          <w:b/>
          <w:szCs w:val="22"/>
        </w:rPr>
        <w:t>БлокМАКС Рапид</w:t>
      </w:r>
      <w:r w:rsidRPr="008A0609">
        <w:rPr>
          <w:b/>
          <w:szCs w:val="22"/>
        </w:rPr>
        <w:t xml:space="preserve"> с други лекарства.</w:t>
      </w:r>
      <w:r w:rsidRPr="008A0609">
        <w:rPr>
          <w:szCs w:val="22"/>
        </w:rPr>
        <w:t xml:space="preserve"> </w:t>
      </w:r>
    </w:p>
    <w:p w14:paraId="758081A1" w14:textId="77777777" w:rsidR="00746C8B" w:rsidRPr="00F7098C" w:rsidRDefault="00746C8B" w:rsidP="0043727F">
      <w:pPr>
        <w:numPr>
          <w:ilvl w:val="12"/>
          <w:numId w:val="0"/>
        </w:numPr>
        <w:tabs>
          <w:tab w:val="clear" w:pos="567"/>
        </w:tabs>
        <w:spacing w:line="240" w:lineRule="auto"/>
        <w:ind w:right="-2"/>
        <w:rPr>
          <w:szCs w:val="22"/>
        </w:rPr>
      </w:pPr>
    </w:p>
    <w:p w14:paraId="5DF9EC02" w14:textId="77777777" w:rsidR="00746C8B" w:rsidRPr="008A0609" w:rsidRDefault="008A0609" w:rsidP="0043727F">
      <w:pPr>
        <w:pStyle w:val="Default"/>
        <w:rPr>
          <w:sz w:val="22"/>
          <w:szCs w:val="22"/>
        </w:rPr>
      </w:pPr>
      <w:r w:rsidRPr="008A0609">
        <w:rPr>
          <w:b/>
          <w:sz w:val="22"/>
          <w:szCs w:val="22"/>
        </w:rPr>
        <w:t>БлокМАКС Рапид</w:t>
      </w:r>
      <w:r w:rsidR="00746C8B" w:rsidRPr="008A0609">
        <w:rPr>
          <w:b/>
          <w:sz w:val="22"/>
          <w:szCs w:val="22"/>
        </w:rPr>
        <w:t xml:space="preserve"> с алкохол </w:t>
      </w:r>
    </w:p>
    <w:p w14:paraId="57DFDF91" w14:textId="77777777" w:rsidR="00746C8B" w:rsidRPr="008A0609" w:rsidRDefault="00746C8B" w:rsidP="0043727F">
      <w:pPr>
        <w:numPr>
          <w:ilvl w:val="12"/>
          <w:numId w:val="0"/>
        </w:numPr>
        <w:tabs>
          <w:tab w:val="clear" w:pos="567"/>
          <w:tab w:val="left" w:pos="1290"/>
        </w:tabs>
        <w:spacing w:line="240" w:lineRule="auto"/>
        <w:ind w:right="-2"/>
        <w:rPr>
          <w:szCs w:val="22"/>
        </w:rPr>
      </w:pPr>
      <w:r w:rsidRPr="008A0609">
        <w:rPr>
          <w:szCs w:val="22"/>
        </w:rPr>
        <w:lastRenderedPageBreak/>
        <w:t xml:space="preserve">Някои нежелани реакции, като тези, които засягат стомашно-чревната система или централната нервна система, могат да бъдат по-вероятни при едновременното приемане на алкохол и </w:t>
      </w:r>
      <w:r w:rsidR="008A0609" w:rsidRPr="008A0609">
        <w:rPr>
          <w:szCs w:val="22"/>
        </w:rPr>
        <w:t>БлокМАКС Рапид</w:t>
      </w:r>
      <w:r w:rsidRPr="008A0609">
        <w:rPr>
          <w:szCs w:val="22"/>
        </w:rPr>
        <w:t>.</w:t>
      </w:r>
    </w:p>
    <w:p w14:paraId="4290AB85" w14:textId="77777777" w:rsidR="00FB714F" w:rsidRPr="008A0609" w:rsidRDefault="00FB714F" w:rsidP="0043727F">
      <w:pPr>
        <w:numPr>
          <w:ilvl w:val="12"/>
          <w:numId w:val="0"/>
        </w:numPr>
        <w:tabs>
          <w:tab w:val="clear" w:pos="567"/>
          <w:tab w:val="left" w:pos="1290"/>
        </w:tabs>
        <w:spacing w:line="240" w:lineRule="auto"/>
        <w:ind w:right="-2"/>
        <w:rPr>
          <w:szCs w:val="22"/>
        </w:rPr>
      </w:pPr>
    </w:p>
    <w:p w14:paraId="4310F218" w14:textId="77777777" w:rsidR="00FB714F" w:rsidRPr="008A0609" w:rsidRDefault="00FB714F" w:rsidP="00D33D60">
      <w:pPr>
        <w:numPr>
          <w:ilvl w:val="12"/>
          <w:numId w:val="0"/>
        </w:numPr>
        <w:tabs>
          <w:tab w:val="clear" w:pos="567"/>
        </w:tabs>
        <w:spacing w:line="240" w:lineRule="auto"/>
        <w:ind w:right="-2"/>
        <w:outlineLvl w:val="0"/>
        <w:rPr>
          <w:b/>
          <w:szCs w:val="22"/>
        </w:rPr>
      </w:pPr>
      <w:r w:rsidRPr="008A0609">
        <w:rPr>
          <w:b/>
          <w:szCs w:val="22"/>
        </w:rPr>
        <w:t>Бременност, кърмене и фертилитет</w:t>
      </w:r>
    </w:p>
    <w:p w14:paraId="7C246851" w14:textId="77777777" w:rsidR="00FB714F" w:rsidRPr="008A0609" w:rsidRDefault="00FB714F" w:rsidP="0043727F">
      <w:pPr>
        <w:numPr>
          <w:ilvl w:val="12"/>
          <w:numId w:val="0"/>
        </w:numPr>
        <w:tabs>
          <w:tab w:val="clear" w:pos="567"/>
        </w:tabs>
        <w:spacing w:line="240" w:lineRule="auto"/>
        <w:rPr>
          <w:szCs w:val="22"/>
        </w:rPr>
      </w:pPr>
      <w:r w:rsidRPr="008A0609">
        <w:rPr>
          <w:szCs w:val="22"/>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1BC2F752" w14:textId="77777777" w:rsidR="00746C8B" w:rsidRPr="008A0609" w:rsidRDefault="00746C8B" w:rsidP="00FB714F">
      <w:pPr>
        <w:numPr>
          <w:ilvl w:val="12"/>
          <w:numId w:val="0"/>
        </w:numPr>
        <w:tabs>
          <w:tab w:val="clear" w:pos="567"/>
        </w:tabs>
        <w:spacing w:line="240" w:lineRule="auto"/>
        <w:rPr>
          <w:noProof/>
          <w:szCs w:val="22"/>
        </w:rPr>
      </w:pPr>
    </w:p>
    <w:p w14:paraId="2196BD10" w14:textId="4C8BE86F" w:rsidR="003B0B9B" w:rsidRPr="008A0609" w:rsidRDefault="003B0B9B" w:rsidP="0043727F">
      <w:pPr>
        <w:numPr>
          <w:ilvl w:val="12"/>
          <w:numId w:val="0"/>
        </w:numPr>
        <w:tabs>
          <w:tab w:val="clear" w:pos="567"/>
        </w:tabs>
        <w:spacing w:line="240" w:lineRule="auto"/>
        <w:rPr>
          <w:szCs w:val="22"/>
        </w:rPr>
      </w:pPr>
      <w:r w:rsidRPr="008A0609">
        <w:rPr>
          <w:szCs w:val="22"/>
        </w:rPr>
        <w:t xml:space="preserve">Не приемайте </w:t>
      </w:r>
      <w:r w:rsidR="00796673">
        <w:rPr>
          <w:szCs w:val="22"/>
        </w:rPr>
        <w:t>БлокМАКС Рапид</w:t>
      </w:r>
      <w:r w:rsidRPr="008A0609">
        <w:rPr>
          <w:szCs w:val="22"/>
        </w:rPr>
        <w:t xml:space="preserve"> през последните 3 месеца на бременността</w:t>
      </w:r>
      <w:r w:rsidR="00796673">
        <w:rPr>
          <w:szCs w:val="22"/>
        </w:rPr>
        <w:t>, тък като може да увреди плода или да причини проблеми при раждането</w:t>
      </w:r>
      <w:r w:rsidRPr="008A0609">
        <w:rPr>
          <w:szCs w:val="22"/>
        </w:rPr>
        <w:t xml:space="preserve">. </w:t>
      </w:r>
      <w:r w:rsidR="000C69B7" w:rsidRPr="000C69B7">
        <w:rPr>
          <w:szCs w:val="22"/>
        </w:rPr>
        <w:t xml:space="preserve">Може да причини бъбречни и сърдечни проблеми при още нероденото Ви бебе. Може да повлияе на Вашата слонност и тази на Вашето бебе към кървене и може да бъде причина, раждането да започне по-късно или да бъде по-продължително от очакваното. </w:t>
      </w:r>
      <w:r w:rsidR="00796673">
        <w:rPr>
          <w:szCs w:val="22"/>
        </w:rPr>
        <w:t>Не трябва да приемате БлокМАКС Рапид през</w:t>
      </w:r>
      <w:r w:rsidRPr="008A0609">
        <w:rPr>
          <w:szCs w:val="22"/>
        </w:rPr>
        <w:t xml:space="preserve"> първите 6 месеца на бременността, освен ако </w:t>
      </w:r>
      <w:r w:rsidR="00796673">
        <w:rPr>
          <w:szCs w:val="22"/>
        </w:rPr>
        <w:t xml:space="preserve">не е абсолютно необходимо и по препоръка на Вашият </w:t>
      </w:r>
      <w:r w:rsidRPr="008A0609">
        <w:rPr>
          <w:szCs w:val="22"/>
        </w:rPr>
        <w:t>лекар.</w:t>
      </w:r>
      <w:r w:rsidR="00CB4A4A" w:rsidRPr="00CB4A4A">
        <w:t xml:space="preserve"> </w:t>
      </w:r>
      <w:r w:rsidR="00796673">
        <w:rPr>
          <w:szCs w:val="22"/>
        </w:rPr>
        <w:t>Ако се нуждаете от лечение през този период или докато се опитвате да забременеете, трябва да  използвате най-ниската доза за възможно най-кратко време.</w:t>
      </w:r>
      <w:r w:rsidR="00796673" w:rsidRPr="005742D5">
        <w:t xml:space="preserve"> </w:t>
      </w:r>
      <w:r w:rsidR="00CB4A4A" w:rsidRPr="00CB4A4A">
        <w:rPr>
          <w:szCs w:val="22"/>
        </w:rPr>
        <w:t>От 20-ата седмица на бременността БлокМАКС Рапид може да причини бъбречни проблеми при още нероденото Ви бебе, ако се приема повече от няколко дни, което може да доведе до намалено количество на околоплодната течност, която заобикаля бебето (олигохидрамнион) или стеснение на кръвоносен съд (дуктус артериозус) в сърцето на бебето. Ако се нуждаете от лечение по-дълго от няколко дни, Вашият лекар може да препоръча допълнително проследяване.</w:t>
      </w:r>
    </w:p>
    <w:p w14:paraId="2EDFD219" w14:textId="77777777" w:rsidR="00746C8B" w:rsidRPr="008A0609" w:rsidRDefault="00746C8B" w:rsidP="00746C8B">
      <w:pPr>
        <w:numPr>
          <w:ilvl w:val="12"/>
          <w:numId w:val="0"/>
        </w:numPr>
        <w:tabs>
          <w:tab w:val="clear" w:pos="567"/>
        </w:tabs>
        <w:spacing w:line="240" w:lineRule="auto"/>
        <w:rPr>
          <w:noProof/>
          <w:szCs w:val="22"/>
        </w:rPr>
      </w:pPr>
    </w:p>
    <w:p w14:paraId="5B8BE744" w14:textId="2E60B567" w:rsidR="00746C8B" w:rsidRPr="008A0609" w:rsidRDefault="00746C8B" w:rsidP="0043727F">
      <w:pPr>
        <w:numPr>
          <w:ilvl w:val="12"/>
          <w:numId w:val="0"/>
        </w:numPr>
        <w:tabs>
          <w:tab w:val="clear" w:pos="567"/>
        </w:tabs>
        <w:spacing w:line="240" w:lineRule="auto"/>
        <w:rPr>
          <w:szCs w:val="22"/>
        </w:rPr>
      </w:pPr>
      <w:r w:rsidRPr="008A0609">
        <w:rPr>
          <w:szCs w:val="22"/>
        </w:rPr>
        <w:t>Само малки количества ибупрофен и неговите продукти при разграждане преминават в кърмата. Това лекарство може да се приема по време на кърмене, ако се използва при препоръчителната доза и за възможно най-кратко време</w:t>
      </w:r>
    </w:p>
    <w:p w14:paraId="213401E8" w14:textId="77777777" w:rsidR="00746C8B" w:rsidRPr="008A0609" w:rsidRDefault="00746C8B" w:rsidP="00746C8B">
      <w:pPr>
        <w:numPr>
          <w:ilvl w:val="12"/>
          <w:numId w:val="0"/>
        </w:numPr>
        <w:tabs>
          <w:tab w:val="clear" w:pos="567"/>
        </w:tabs>
        <w:spacing w:line="240" w:lineRule="auto"/>
        <w:rPr>
          <w:noProof/>
          <w:szCs w:val="22"/>
        </w:rPr>
      </w:pPr>
    </w:p>
    <w:p w14:paraId="6339F1D4" w14:textId="77777777" w:rsidR="00746C8B" w:rsidRPr="008A0609" w:rsidRDefault="008A0609" w:rsidP="0043727F">
      <w:pPr>
        <w:numPr>
          <w:ilvl w:val="12"/>
          <w:numId w:val="0"/>
        </w:numPr>
        <w:tabs>
          <w:tab w:val="clear" w:pos="567"/>
        </w:tabs>
        <w:spacing w:line="240" w:lineRule="auto"/>
        <w:rPr>
          <w:szCs w:val="22"/>
        </w:rPr>
      </w:pPr>
      <w:r w:rsidRPr="008A0609">
        <w:rPr>
          <w:szCs w:val="22"/>
        </w:rPr>
        <w:t>БлокМАКС Рапид</w:t>
      </w:r>
      <w:r w:rsidR="00746C8B" w:rsidRPr="008A0609">
        <w:rPr>
          <w:szCs w:val="22"/>
        </w:rPr>
        <w:t xml:space="preserve"> принадлежи към група лекарства, които могат да увредят фертилитета при жените.  Този ефект е обратим при спиране на приема на лекарството.</w:t>
      </w:r>
    </w:p>
    <w:p w14:paraId="40FF35F8" w14:textId="6741AE63" w:rsidR="00236CAD" w:rsidRDefault="00236CAD" w:rsidP="0043727F">
      <w:pPr>
        <w:numPr>
          <w:ilvl w:val="12"/>
          <w:numId w:val="0"/>
        </w:numPr>
        <w:tabs>
          <w:tab w:val="clear" w:pos="567"/>
        </w:tabs>
        <w:spacing w:line="240" w:lineRule="auto"/>
        <w:ind w:right="-2"/>
        <w:rPr>
          <w:szCs w:val="22"/>
        </w:rPr>
      </w:pPr>
    </w:p>
    <w:p w14:paraId="5DCBF96F" w14:textId="0317EF1E" w:rsidR="00D90DBF" w:rsidRDefault="00D90DBF" w:rsidP="0043727F">
      <w:pPr>
        <w:numPr>
          <w:ilvl w:val="12"/>
          <w:numId w:val="0"/>
        </w:numPr>
        <w:tabs>
          <w:tab w:val="clear" w:pos="567"/>
        </w:tabs>
        <w:spacing w:line="240" w:lineRule="auto"/>
        <w:ind w:right="-2"/>
        <w:rPr>
          <w:szCs w:val="22"/>
        </w:rPr>
      </w:pPr>
      <w:r w:rsidRPr="00F70C27">
        <w:rPr>
          <w:szCs w:val="22"/>
        </w:rPr>
        <w:t>Това лекарство съдържа по-малко от 1 mmol натрий (23 mg)</w:t>
      </w:r>
      <w:r w:rsidRPr="00D90DBF">
        <w:rPr>
          <w:szCs w:val="22"/>
        </w:rPr>
        <w:t xml:space="preserve"> в таблетка, т.е. може да се каже, че практически не съдържа натрий.</w:t>
      </w:r>
    </w:p>
    <w:p w14:paraId="483CF351" w14:textId="77777777" w:rsidR="00D90DBF" w:rsidRPr="008A0609" w:rsidRDefault="00D90DBF" w:rsidP="0043727F">
      <w:pPr>
        <w:numPr>
          <w:ilvl w:val="12"/>
          <w:numId w:val="0"/>
        </w:numPr>
        <w:tabs>
          <w:tab w:val="clear" w:pos="567"/>
        </w:tabs>
        <w:spacing w:line="240" w:lineRule="auto"/>
        <w:ind w:right="-2"/>
        <w:rPr>
          <w:szCs w:val="22"/>
        </w:rPr>
      </w:pPr>
    </w:p>
    <w:p w14:paraId="6815820F" w14:textId="77777777" w:rsidR="00FB714F" w:rsidRPr="008A0609" w:rsidRDefault="00FB714F" w:rsidP="0043727F">
      <w:pPr>
        <w:spacing w:line="240" w:lineRule="auto"/>
        <w:ind w:right="-2"/>
        <w:rPr>
          <w:b/>
          <w:szCs w:val="22"/>
        </w:rPr>
      </w:pPr>
      <w:r w:rsidRPr="008A0609">
        <w:rPr>
          <w:b/>
          <w:szCs w:val="22"/>
        </w:rPr>
        <w:t>3.</w:t>
      </w:r>
      <w:r w:rsidRPr="008A0609">
        <w:rPr>
          <w:b/>
          <w:szCs w:val="22"/>
        </w:rPr>
        <w:tab/>
        <w:t xml:space="preserve">Как да приемате </w:t>
      </w:r>
      <w:r w:rsidR="008A0609" w:rsidRPr="008A0609">
        <w:rPr>
          <w:b/>
          <w:szCs w:val="22"/>
        </w:rPr>
        <w:t>БлокМАКС Рапид</w:t>
      </w:r>
    </w:p>
    <w:p w14:paraId="1C2B7A41" w14:textId="77777777" w:rsidR="00FB714F" w:rsidRPr="008A0609" w:rsidRDefault="00FB714F" w:rsidP="00D33D60">
      <w:pPr>
        <w:numPr>
          <w:ilvl w:val="12"/>
          <w:numId w:val="0"/>
        </w:numPr>
        <w:tabs>
          <w:tab w:val="clear" w:pos="567"/>
        </w:tabs>
        <w:spacing w:line="240" w:lineRule="auto"/>
        <w:ind w:right="-2"/>
        <w:rPr>
          <w:szCs w:val="22"/>
        </w:rPr>
      </w:pPr>
    </w:p>
    <w:p w14:paraId="4AFDCC4E" w14:textId="77777777" w:rsidR="00FB714F" w:rsidRPr="008A0609" w:rsidRDefault="00FB714F" w:rsidP="00D33D60">
      <w:pPr>
        <w:numPr>
          <w:ilvl w:val="12"/>
          <w:numId w:val="0"/>
        </w:numPr>
        <w:tabs>
          <w:tab w:val="clear" w:pos="567"/>
        </w:tabs>
        <w:spacing w:line="240" w:lineRule="auto"/>
        <w:ind w:right="-2"/>
        <w:rPr>
          <w:szCs w:val="22"/>
        </w:rPr>
      </w:pPr>
      <w:r w:rsidRPr="008A0609">
        <w:rPr>
          <w:szCs w:val="22"/>
        </w:rPr>
        <w:t>Винаги приемайте това лекарство точно както е описано в тази листовка или както Ви е казал Вашият лекар или фармацевт. Ако не сте сигурни в нещо, попитайте Вашия лекар или фармацевт.</w:t>
      </w:r>
    </w:p>
    <w:p w14:paraId="0593AB20" w14:textId="77777777" w:rsidR="00FB714F" w:rsidRPr="008A0609" w:rsidRDefault="00FB714F" w:rsidP="0043727F">
      <w:pPr>
        <w:numPr>
          <w:ilvl w:val="12"/>
          <w:numId w:val="0"/>
        </w:numPr>
        <w:tabs>
          <w:tab w:val="clear" w:pos="567"/>
        </w:tabs>
        <w:spacing w:line="240" w:lineRule="auto"/>
        <w:ind w:right="-2"/>
        <w:rPr>
          <w:szCs w:val="22"/>
        </w:rPr>
      </w:pPr>
    </w:p>
    <w:p w14:paraId="3B22FC8B" w14:textId="77777777" w:rsidR="00FE2BFE" w:rsidRDefault="008E10EA" w:rsidP="0043727F">
      <w:pPr>
        <w:numPr>
          <w:ilvl w:val="12"/>
          <w:numId w:val="0"/>
        </w:numPr>
        <w:tabs>
          <w:tab w:val="clear" w:pos="567"/>
        </w:tabs>
        <w:spacing w:line="240" w:lineRule="auto"/>
        <w:ind w:right="-2"/>
        <w:rPr>
          <w:szCs w:val="22"/>
        </w:rPr>
      </w:pPr>
      <w:r w:rsidRPr="008A0609">
        <w:rPr>
          <w:szCs w:val="22"/>
        </w:rPr>
        <w:t>Този продукт е само за краткосрочна употреба.</w:t>
      </w:r>
    </w:p>
    <w:p w14:paraId="178E9C9A" w14:textId="063FDDDD" w:rsidR="00FE2BFE" w:rsidRDefault="00FE2BFE" w:rsidP="0043727F">
      <w:pPr>
        <w:numPr>
          <w:ilvl w:val="12"/>
          <w:numId w:val="0"/>
        </w:numPr>
        <w:tabs>
          <w:tab w:val="clear" w:pos="567"/>
        </w:tabs>
        <w:spacing w:line="240" w:lineRule="auto"/>
        <w:ind w:right="-2"/>
        <w:rPr>
          <w:szCs w:val="22"/>
        </w:rPr>
      </w:pPr>
      <w:r w:rsidRPr="00FE2BFE">
        <w:rPr>
          <w:szCs w:val="22"/>
        </w:rPr>
        <w:t>Най-ниската ефективна доза трябва да се използва за възможно най-краткото време, необходимо за облекчаване на симптомите. Ако имате инфекция, незабавно се консултирайте с лекар, ако симптомите (напр. повишена температура и болка) продължават или се влошават (вж. точка 2).</w:t>
      </w:r>
    </w:p>
    <w:p w14:paraId="032B8BFE" w14:textId="77777777" w:rsidR="001578CB" w:rsidRPr="008A0609" w:rsidRDefault="001578CB" w:rsidP="0043727F">
      <w:pPr>
        <w:numPr>
          <w:ilvl w:val="12"/>
          <w:numId w:val="0"/>
        </w:numPr>
        <w:tabs>
          <w:tab w:val="clear" w:pos="567"/>
        </w:tabs>
        <w:spacing w:line="240" w:lineRule="auto"/>
        <w:ind w:right="-2"/>
        <w:rPr>
          <w:szCs w:val="22"/>
        </w:rPr>
      </w:pPr>
    </w:p>
    <w:p w14:paraId="38A64FDD" w14:textId="691E8F5B" w:rsidR="001578CB" w:rsidRPr="008A0609" w:rsidRDefault="001578CB" w:rsidP="0043727F">
      <w:pPr>
        <w:autoSpaceDE w:val="0"/>
        <w:autoSpaceDN w:val="0"/>
        <w:adjustRightInd w:val="0"/>
        <w:spacing w:line="240" w:lineRule="auto"/>
        <w:rPr>
          <w:szCs w:val="22"/>
          <w:u w:val="single"/>
        </w:rPr>
      </w:pPr>
      <w:r w:rsidRPr="008A0609">
        <w:rPr>
          <w:szCs w:val="22"/>
          <w:u w:val="single"/>
        </w:rPr>
        <w:t xml:space="preserve">Да се използва при възрастни и юноши с тегло от 40 </w:t>
      </w:r>
      <w:r w:rsidR="006654A7">
        <w:rPr>
          <w:szCs w:val="22"/>
          <w:u w:val="single"/>
          <w:lang w:val="en-US"/>
        </w:rPr>
        <w:t>kg</w:t>
      </w:r>
      <w:r w:rsidR="005E4FC5">
        <w:rPr>
          <w:szCs w:val="22"/>
          <w:u w:val="single"/>
        </w:rPr>
        <w:t xml:space="preserve"> </w:t>
      </w:r>
      <w:r w:rsidRPr="008A0609">
        <w:rPr>
          <w:szCs w:val="22"/>
          <w:u w:val="single"/>
        </w:rPr>
        <w:t>(на 12 години и повече):</w:t>
      </w:r>
    </w:p>
    <w:p w14:paraId="5F529ACA" w14:textId="77777777" w:rsidR="001578CB" w:rsidRPr="008A0609" w:rsidRDefault="001578CB" w:rsidP="008D1854">
      <w:pPr>
        <w:numPr>
          <w:ilvl w:val="0"/>
          <w:numId w:val="36"/>
        </w:numPr>
        <w:tabs>
          <w:tab w:val="clear" w:pos="567"/>
          <w:tab w:val="left" w:pos="284"/>
        </w:tabs>
        <w:autoSpaceDE w:val="0"/>
        <w:autoSpaceDN w:val="0"/>
        <w:adjustRightInd w:val="0"/>
        <w:spacing w:line="240" w:lineRule="auto"/>
        <w:rPr>
          <w:bCs/>
          <w:szCs w:val="22"/>
        </w:rPr>
      </w:pPr>
      <w:r w:rsidRPr="008A0609">
        <w:rPr>
          <w:szCs w:val="22"/>
        </w:rPr>
        <w:t xml:space="preserve">Приемайте по 1 таблетка с вода до три пъти на ден, както се изисква. </w:t>
      </w:r>
    </w:p>
    <w:p w14:paraId="7F092F7D" w14:textId="77777777" w:rsidR="001578CB" w:rsidRPr="008A0609" w:rsidRDefault="001578CB" w:rsidP="008D1854">
      <w:pPr>
        <w:numPr>
          <w:ilvl w:val="0"/>
          <w:numId w:val="36"/>
        </w:numPr>
        <w:tabs>
          <w:tab w:val="clear" w:pos="567"/>
          <w:tab w:val="left" w:pos="284"/>
        </w:tabs>
        <w:autoSpaceDE w:val="0"/>
        <w:autoSpaceDN w:val="0"/>
        <w:adjustRightInd w:val="0"/>
        <w:spacing w:line="240" w:lineRule="auto"/>
        <w:rPr>
          <w:bCs/>
          <w:szCs w:val="22"/>
        </w:rPr>
      </w:pPr>
      <w:r w:rsidRPr="008A0609">
        <w:rPr>
          <w:szCs w:val="22"/>
        </w:rPr>
        <w:t xml:space="preserve">Оставете поне шест часа между дозите. </w:t>
      </w:r>
    </w:p>
    <w:p w14:paraId="1E6FD522" w14:textId="77777777" w:rsidR="001578CB" w:rsidRPr="008A0609" w:rsidRDefault="001578CB" w:rsidP="0043727F">
      <w:pPr>
        <w:numPr>
          <w:ilvl w:val="0"/>
          <w:numId w:val="36"/>
        </w:numPr>
        <w:tabs>
          <w:tab w:val="clear" w:pos="567"/>
          <w:tab w:val="left" w:pos="284"/>
        </w:tabs>
        <w:autoSpaceDE w:val="0"/>
        <w:autoSpaceDN w:val="0"/>
        <w:adjustRightInd w:val="0"/>
        <w:spacing w:line="240" w:lineRule="auto"/>
        <w:rPr>
          <w:szCs w:val="22"/>
        </w:rPr>
      </w:pPr>
      <w:r w:rsidRPr="008A0609">
        <w:rPr>
          <w:szCs w:val="22"/>
        </w:rPr>
        <w:t>Не приемайте повече от три таблетки (1200 mg ибупрофен) за 24-часов период.</w:t>
      </w:r>
    </w:p>
    <w:p w14:paraId="4350439B" w14:textId="77777777" w:rsidR="00442F1D" w:rsidRPr="00F7098C" w:rsidRDefault="00442F1D" w:rsidP="0043727F">
      <w:pPr>
        <w:autoSpaceDE w:val="0"/>
        <w:autoSpaceDN w:val="0"/>
        <w:adjustRightInd w:val="0"/>
        <w:spacing w:line="240" w:lineRule="auto"/>
        <w:rPr>
          <w:b/>
          <w:szCs w:val="22"/>
        </w:rPr>
      </w:pPr>
    </w:p>
    <w:p w14:paraId="793E6B5F" w14:textId="77777777" w:rsidR="001578CB" w:rsidRPr="008A0609" w:rsidRDefault="001578CB" w:rsidP="0043727F">
      <w:pPr>
        <w:autoSpaceDE w:val="0"/>
        <w:autoSpaceDN w:val="0"/>
        <w:adjustRightInd w:val="0"/>
        <w:spacing w:line="240" w:lineRule="auto"/>
        <w:rPr>
          <w:b/>
          <w:szCs w:val="22"/>
        </w:rPr>
      </w:pPr>
      <w:r w:rsidRPr="008A0609">
        <w:rPr>
          <w:szCs w:val="22"/>
          <w:u w:val="single"/>
        </w:rPr>
        <w:lastRenderedPageBreak/>
        <w:t>Деца и юноши:</w:t>
      </w:r>
    </w:p>
    <w:p w14:paraId="6AAA0216" w14:textId="546E78D0" w:rsidR="001578CB" w:rsidRPr="008A0609" w:rsidRDefault="001578CB" w:rsidP="0043727F">
      <w:pPr>
        <w:autoSpaceDE w:val="0"/>
        <w:autoSpaceDN w:val="0"/>
        <w:adjustRightInd w:val="0"/>
        <w:spacing w:line="240" w:lineRule="auto"/>
        <w:rPr>
          <w:szCs w:val="22"/>
        </w:rPr>
      </w:pPr>
      <w:r w:rsidRPr="008A0609">
        <w:rPr>
          <w:szCs w:val="22"/>
        </w:rPr>
        <w:t xml:space="preserve">Да не се дава на деца на възраст под 12 години или на юноши с тегло под 40 </w:t>
      </w:r>
      <w:r w:rsidR="006654A7">
        <w:rPr>
          <w:szCs w:val="22"/>
          <w:lang w:val="en-US"/>
        </w:rPr>
        <w:t>kg</w:t>
      </w:r>
      <w:r w:rsidRPr="008A0609">
        <w:rPr>
          <w:szCs w:val="22"/>
        </w:rPr>
        <w:t>.</w:t>
      </w:r>
    </w:p>
    <w:p w14:paraId="171EF976" w14:textId="77777777" w:rsidR="001578CB" w:rsidRPr="00F7098C" w:rsidRDefault="001578CB" w:rsidP="001578CB">
      <w:pPr>
        <w:autoSpaceDE w:val="0"/>
        <w:autoSpaceDN w:val="0"/>
        <w:adjustRightInd w:val="0"/>
        <w:spacing w:line="240" w:lineRule="auto"/>
        <w:rPr>
          <w:noProof/>
          <w:szCs w:val="22"/>
        </w:rPr>
      </w:pPr>
    </w:p>
    <w:p w14:paraId="1A54D3D3" w14:textId="77777777" w:rsidR="001578CB" w:rsidRPr="008A0609" w:rsidRDefault="008A0609" w:rsidP="0043727F">
      <w:pPr>
        <w:autoSpaceDE w:val="0"/>
        <w:autoSpaceDN w:val="0"/>
        <w:adjustRightInd w:val="0"/>
        <w:spacing w:line="240" w:lineRule="auto"/>
        <w:rPr>
          <w:szCs w:val="22"/>
        </w:rPr>
      </w:pPr>
      <w:r w:rsidRPr="008A0609">
        <w:rPr>
          <w:szCs w:val="22"/>
        </w:rPr>
        <w:t>БлокМАКС Рапид</w:t>
      </w:r>
      <w:r w:rsidR="001578CB" w:rsidRPr="008A0609">
        <w:rPr>
          <w:szCs w:val="22"/>
        </w:rPr>
        <w:t xml:space="preserve"> филмирани таблетки има делителна черта от едната страна. Делителната черта е само за улесняване на счупването, ако Ви е трудно да глътнете цялата таблетка.</w:t>
      </w:r>
    </w:p>
    <w:p w14:paraId="434F02B8" w14:textId="77777777" w:rsidR="001578CB" w:rsidRPr="00F7098C" w:rsidRDefault="001578CB" w:rsidP="001578CB">
      <w:pPr>
        <w:autoSpaceDE w:val="0"/>
        <w:autoSpaceDN w:val="0"/>
        <w:adjustRightInd w:val="0"/>
        <w:spacing w:line="240" w:lineRule="auto"/>
        <w:rPr>
          <w:bCs/>
          <w:szCs w:val="22"/>
        </w:rPr>
      </w:pPr>
    </w:p>
    <w:p w14:paraId="4928281B" w14:textId="77777777" w:rsidR="001578CB" w:rsidRPr="008A0609" w:rsidRDefault="001578CB" w:rsidP="001578CB">
      <w:pPr>
        <w:autoSpaceDE w:val="0"/>
        <w:autoSpaceDN w:val="0"/>
        <w:adjustRightInd w:val="0"/>
        <w:spacing w:line="240" w:lineRule="auto"/>
        <w:rPr>
          <w:bCs/>
          <w:szCs w:val="22"/>
          <w:u w:val="single"/>
        </w:rPr>
      </w:pPr>
      <w:r w:rsidRPr="008A0609">
        <w:rPr>
          <w:bCs/>
          <w:szCs w:val="22"/>
          <w:u w:val="single"/>
        </w:rPr>
        <w:t>Продължителност на лечението</w:t>
      </w:r>
    </w:p>
    <w:p w14:paraId="43B4A657" w14:textId="5A03EA37" w:rsidR="00046955" w:rsidRDefault="00046955" w:rsidP="0007115E">
      <w:pPr>
        <w:autoSpaceDE w:val="0"/>
        <w:autoSpaceDN w:val="0"/>
        <w:adjustRightInd w:val="0"/>
        <w:spacing w:line="240" w:lineRule="auto"/>
        <w:rPr>
          <w:bCs/>
          <w:szCs w:val="22"/>
        </w:rPr>
      </w:pPr>
      <w:r>
        <w:rPr>
          <w:bCs/>
          <w:szCs w:val="22"/>
        </w:rPr>
        <w:t xml:space="preserve">Ако при деца и юноши между 12 и 18 години този лекарствен продукт е необходимо да се използва за повече от 3 дни, или </w:t>
      </w:r>
      <w:r w:rsidR="00606397">
        <w:rPr>
          <w:bCs/>
          <w:szCs w:val="22"/>
        </w:rPr>
        <w:t xml:space="preserve">ако </w:t>
      </w:r>
      <w:r>
        <w:rPr>
          <w:bCs/>
          <w:szCs w:val="22"/>
        </w:rPr>
        <w:t>симптомите се влошат, трябва да се консултирате с лекар.</w:t>
      </w:r>
    </w:p>
    <w:p w14:paraId="6B2DFFEB" w14:textId="77777777" w:rsidR="0007115E" w:rsidRPr="00F16AE1" w:rsidRDefault="0007115E" w:rsidP="0007115E">
      <w:pPr>
        <w:autoSpaceDE w:val="0"/>
        <w:autoSpaceDN w:val="0"/>
        <w:adjustRightInd w:val="0"/>
        <w:spacing w:line="240" w:lineRule="auto"/>
        <w:rPr>
          <w:bCs/>
          <w:szCs w:val="22"/>
        </w:rPr>
      </w:pPr>
    </w:p>
    <w:p w14:paraId="5EBFBBA0" w14:textId="290C2897" w:rsidR="0007115E" w:rsidRPr="00F16AE1" w:rsidRDefault="00046955" w:rsidP="0007115E">
      <w:pPr>
        <w:numPr>
          <w:ilvl w:val="12"/>
          <w:numId w:val="0"/>
        </w:numPr>
        <w:tabs>
          <w:tab w:val="clear" w:pos="567"/>
        </w:tabs>
        <w:spacing w:line="240" w:lineRule="auto"/>
        <w:ind w:right="-2"/>
        <w:outlineLvl w:val="0"/>
        <w:rPr>
          <w:bCs/>
          <w:szCs w:val="22"/>
        </w:rPr>
      </w:pPr>
      <w:r>
        <w:rPr>
          <w:bCs/>
          <w:szCs w:val="22"/>
        </w:rPr>
        <w:t>При възрастни, трябва да се консултират</w:t>
      </w:r>
      <w:r w:rsidR="00606397">
        <w:rPr>
          <w:bCs/>
          <w:szCs w:val="22"/>
        </w:rPr>
        <w:t>е</w:t>
      </w:r>
      <w:r>
        <w:rPr>
          <w:bCs/>
          <w:szCs w:val="22"/>
        </w:rPr>
        <w:t xml:space="preserve"> с лекар ако симптомите продължават или се влошават, или ако лекарствения продукт трябва </w:t>
      </w:r>
      <w:r w:rsidR="00E85ACC">
        <w:rPr>
          <w:bCs/>
          <w:szCs w:val="22"/>
        </w:rPr>
        <w:t>да се използва за повече</w:t>
      </w:r>
      <w:r>
        <w:rPr>
          <w:bCs/>
          <w:szCs w:val="22"/>
        </w:rPr>
        <w:t xml:space="preserve"> от 5 дни при лечение на болка и 3 дни при лечение на мигрена или висока температура. </w:t>
      </w:r>
    </w:p>
    <w:p w14:paraId="2B93631C" w14:textId="77777777" w:rsidR="0007115E" w:rsidRDefault="0007115E" w:rsidP="00D33D60">
      <w:pPr>
        <w:numPr>
          <w:ilvl w:val="12"/>
          <w:numId w:val="0"/>
        </w:numPr>
        <w:tabs>
          <w:tab w:val="clear" w:pos="567"/>
        </w:tabs>
        <w:spacing w:line="240" w:lineRule="auto"/>
        <w:ind w:right="-2"/>
        <w:outlineLvl w:val="0"/>
        <w:rPr>
          <w:b/>
          <w:szCs w:val="22"/>
        </w:rPr>
      </w:pPr>
    </w:p>
    <w:p w14:paraId="61B4FB32" w14:textId="7167862D" w:rsidR="003F223D" w:rsidRPr="008A0609" w:rsidRDefault="00FB714F" w:rsidP="00D33D60">
      <w:pPr>
        <w:numPr>
          <w:ilvl w:val="12"/>
          <w:numId w:val="0"/>
        </w:numPr>
        <w:tabs>
          <w:tab w:val="clear" w:pos="567"/>
        </w:tabs>
        <w:spacing w:line="240" w:lineRule="auto"/>
        <w:ind w:right="-2"/>
        <w:outlineLvl w:val="0"/>
        <w:rPr>
          <w:b/>
          <w:szCs w:val="22"/>
        </w:rPr>
      </w:pPr>
      <w:r w:rsidRPr="008A0609">
        <w:rPr>
          <w:b/>
          <w:szCs w:val="22"/>
        </w:rPr>
        <w:t xml:space="preserve">Ако сте приели повече от необходимата доза </w:t>
      </w:r>
      <w:r w:rsidR="00C876DA" w:rsidRPr="00C876DA">
        <w:rPr>
          <w:b/>
          <w:szCs w:val="22"/>
        </w:rPr>
        <w:t>БлокМАКС Рапид</w:t>
      </w:r>
    </w:p>
    <w:p w14:paraId="14FC4895" w14:textId="274FBBAD" w:rsidR="0093056C" w:rsidRPr="00F7098C" w:rsidRDefault="00AC7EC6" w:rsidP="008C1095">
      <w:pPr>
        <w:numPr>
          <w:ilvl w:val="12"/>
          <w:numId w:val="0"/>
        </w:numPr>
        <w:tabs>
          <w:tab w:val="clear" w:pos="567"/>
        </w:tabs>
        <w:spacing w:line="240" w:lineRule="auto"/>
        <w:ind w:right="-2"/>
        <w:outlineLvl w:val="0"/>
        <w:rPr>
          <w:noProof/>
          <w:szCs w:val="22"/>
        </w:rPr>
      </w:pPr>
      <w:r>
        <w:rPr>
          <w:szCs w:val="22"/>
        </w:rPr>
        <w:t xml:space="preserve">Ако сте приели БлокМАКС Рапид повече от необходимата доза или ако лекарството случайно е било прието от деца, веднага се свържете с лекар или най-близката болница, за да получите мнение за риска и съвет за действие, което трябва да се предпиеме. </w:t>
      </w:r>
    </w:p>
    <w:p w14:paraId="2D794064" w14:textId="14965DC6" w:rsidR="0093056C" w:rsidRPr="008A0609" w:rsidRDefault="00AC7EC6" w:rsidP="0043727F">
      <w:pPr>
        <w:numPr>
          <w:ilvl w:val="12"/>
          <w:numId w:val="0"/>
        </w:numPr>
        <w:tabs>
          <w:tab w:val="clear" w:pos="567"/>
        </w:tabs>
        <w:spacing w:line="240" w:lineRule="auto"/>
        <w:ind w:right="-2"/>
        <w:outlineLvl w:val="0"/>
        <w:rPr>
          <w:szCs w:val="22"/>
        </w:rPr>
      </w:pPr>
      <w:r>
        <w:rPr>
          <w:szCs w:val="22"/>
        </w:rPr>
        <w:t xml:space="preserve">Симптомите могат да включват </w:t>
      </w:r>
      <w:r w:rsidR="0093056C" w:rsidRPr="008A0609">
        <w:rPr>
          <w:szCs w:val="22"/>
        </w:rPr>
        <w:t xml:space="preserve"> гадене, болк</w:t>
      </w:r>
      <w:r w:rsidR="00FC119B">
        <w:rPr>
          <w:szCs w:val="22"/>
        </w:rPr>
        <w:t>а</w:t>
      </w:r>
      <w:r w:rsidR="0093056C" w:rsidRPr="008A0609">
        <w:rPr>
          <w:szCs w:val="22"/>
        </w:rPr>
        <w:t xml:space="preserve"> в стомаха, диария, </w:t>
      </w:r>
      <w:r w:rsidR="00FC119B">
        <w:rPr>
          <w:szCs w:val="22"/>
        </w:rPr>
        <w:t>звънтене</w:t>
      </w:r>
      <w:r w:rsidR="0093056C" w:rsidRPr="008A0609">
        <w:rPr>
          <w:szCs w:val="22"/>
        </w:rPr>
        <w:t xml:space="preserve"> в ушите, главоболие, повръщане </w:t>
      </w:r>
      <w:r w:rsidR="00FC119B">
        <w:rPr>
          <w:szCs w:val="22"/>
        </w:rPr>
        <w:t>(примесено с кръв),</w:t>
      </w:r>
      <w:r w:rsidR="0093056C" w:rsidRPr="008A0609">
        <w:rPr>
          <w:szCs w:val="22"/>
        </w:rPr>
        <w:t xml:space="preserve"> кръв в изпражненията</w:t>
      </w:r>
      <w:r w:rsidR="00FC119B">
        <w:rPr>
          <w:szCs w:val="22"/>
        </w:rPr>
        <w:t>, обърканост и бързи и неволеви движения на очите</w:t>
      </w:r>
      <w:r w:rsidR="0093056C" w:rsidRPr="008A0609">
        <w:rPr>
          <w:szCs w:val="22"/>
        </w:rPr>
        <w:t xml:space="preserve">. </w:t>
      </w:r>
      <w:r w:rsidR="00FC119B">
        <w:rPr>
          <w:szCs w:val="22"/>
        </w:rPr>
        <w:t>При високи дози е съобщавано за</w:t>
      </w:r>
      <w:r w:rsidR="0093056C" w:rsidRPr="008A0609">
        <w:rPr>
          <w:szCs w:val="22"/>
        </w:rPr>
        <w:t xml:space="preserve"> сънливост, възбуда, дезориентация, </w:t>
      </w:r>
      <w:r w:rsidR="00FC119B">
        <w:rPr>
          <w:szCs w:val="22"/>
        </w:rPr>
        <w:t xml:space="preserve">болка в гърдите, сърцебиене, </w:t>
      </w:r>
      <w:r w:rsidR="0093056C" w:rsidRPr="008A0609">
        <w:rPr>
          <w:szCs w:val="22"/>
        </w:rPr>
        <w:t>ниско кръвно налягане, бъбречна недостатъчност, увреждане на черния дроб, синьо оцветяване на кожата и лигавицата (цианоза), загуба на съзнание, кома, гърчове</w:t>
      </w:r>
      <w:r w:rsidR="00607221">
        <w:rPr>
          <w:szCs w:val="22"/>
        </w:rPr>
        <w:t xml:space="preserve"> (главно</w:t>
      </w:r>
      <w:r w:rsidR="006A342F">
        <w:rPr>
          <w:szCs w:val="22"/>
          <w:lang w:val="en-US"/>
        </w:rPr>
        <w:t xml:space="preserve"> </w:t>
      </w:r>
      <w:r w:rsidR="0093056C" w:rsidRPr="008A0609">
        <w:rPr>
          <w:szCs w:val="22"/>
        </w:rPr>
        <w:t>при деца</w:t>
      </w:r>
      <w:r w:rsidR="00607221">
        <w:rPr>
          <w:szCs w:val="22"/>
        </w:rPr>
        <w:t>)</w:t>
      </w:r>
      <w:r w:rsidR="0093056C" w:rsidRPr="008A0609">
        <w:rPr>
          <w:szCs w:val="22"/>
        </w:rPr>
        <w:t>, повишена склонност към кървене</w:t>
      </w:r>
      <w:r w:rsidR="00607221">
        <w:rPr>
          <w:szCs w:val="22"/>
        </w:rPr>
        <w:t>, слабост и световъртеж, кръв в урината, усещане на студ в тялото и проблеми с дишането са били съобщавани</w:t>
      </w:r>
      <w:r w:rsidR="0093056C" w:rsidRPr="008A0609">
        <w:rPr>
          <w:szCs w:val="22"/>
        </w:rPr>
        <w:t>. При астматици може да възникне влошаване на астмата.</w:t>
      </w:r>
    </w:p>
    <w:p w14:paraId="1FA80204" w14:textId="77777777" w:rsidR="005F3D3B" w:rsidRPr="008A0609" w:rsidRDefault="005F3D3B" w:rsidP="00D33D60">
      <w:pPr>
        <w:numPr>
          <w:ilvl w:val="12"/>
          <w:numId w:val="0"/>
        </w:numPr>
        <w:tabs>
          <w:tab w:val="clear" w:pos="567"/>
        </w:tabs>
        <w:spacing w:line="240" w:lineRule="auto"/>
        <w:ind w:right="-2"/>
        <w:outlineLvl w:val="0"/>
        <w:rPr>
          <w:szCs w:val="22"/>
        </w:rPr>
      </w:pPr>
    </w:p>
    <w:p w14:paraId="0B620416" w14:textId="77777777" w:rsidR="00FB714F" w:rsidRPr="008A0609" w:rsidRDefault="00FB714F" w:rsidP="00D33D60">
      <w:pPr>
        <w:numPr>
          <w:ilvl w:val="12"/>
          <w:numId w:val="0"/>
        </w:numPr>
        <w:tabs>
          <w:tab w:val="clear" w:pos="567"/>
        </w:tabs>
        <w:spacing w:line="240" w:lineRule="auto"/>
        <w:ind w:right="-2"/>
        <w:outlineLvl w:val="0"/>
        <w:rPr>
          <w:szCs w:val="22"/>
        </w:rPr>
      </w:pPr>
      <w:r w:rsidRPr="008A0609">
        <w:rPr>
          <w:b/>
          <w:szCs w:val="22"/>
        </w:rPr>
        <w:t xml:space="preserve">Ако сте пропуснали да използвате </w:t>
      </w:r>
      <w:r w:rsidR="008A0609" w:rsidRPr="008A0609">
        <w:rPr>
          <w:b/>
          <w:szCs w:val="22"/>
        </w:rPr>
        <w:t>БлокМАКС Рапид</w:t>
      </w:r>
    </w:p>
    <w:p w14:paraId="4A436F0C" w14:textId="77777777" w:rsidR="008C1095" w:rsidRPr="008A0609" w:rsidRDefault="0093056C" w:rsidP="00D33D60">
      <w:pPr>
        <w:numPr>
          <w:ilvl w:val="12"/>
          <w:numId w:val="0"/>
        </w:numPr>
        <w:tabs>
          <w:tab w:val="clear" w:pos="567"/>
        </w:tabs>
        <w:spacing w:line="240" w:lineRule="auto"/>
        <w:ind w:right="-2"/>
        <w:rPr>
          <w:szCs w:val="22"/>
        </w:rPr>
      </w:pPr>
      <w:r w:rsidRPr="008A0609">
        <w:rPr>
          <w:color w:val="181818"/>
          <w:szCs w:val="22"/>
        </w:rPr>
        <w:t>Не</w:t>
      </w:r>
      <w:r w:rsidRPr="008A0609">
        <w:rPr>
          <w:szCs w:val="22"/>
        </w:rPr>
        <w:t xml:space="preserve"> вземайте двойна доза, за да компенсирате пропуснатата доза.</w:t>
      </w:r>
      <w:r w:rsidRPr="008A0609">
        <w:rPr>
          <w:color w:val="000000"/>
          <w:szCs w:val="22"/>
        </w:rPr>
        <w:t xml:space="preserve"> </w:t>
      </w:r>
    </w:p>
    <w:p w14:paraId="1807FBE6" w14:textId="77777777" w:rsidR="007F53E5" w:rsidRPr="00F7098C" w:rsidRDefault="007F53E5" w:rsidP="00D33D60">
      <w:pPr>
        <w:numPr>
          <w:ilvl w:val="12"/>
          <w:numId w:val="0"/>
        </w:numPr>
        <w:tabs>
          <w:tab w:val="clear" w:pos="567"/>
        </w:tabs>
        <w:spacing w:line="240" w:lineRule="auto"/>
        <w:ind w:right="-2"/>
        <w:rPr>
          <w:szCs w:val="22"/>
        </w:rPr>
      </w:pPr>
    </w:p>
    <w:p w14:paraId="0557668C" w14:textId="77777777" w:rsidR="00FB714F" w:rsidRPr="008A0609" w:rsidRDefault="008C1095" w:rsidP="00D33D60">
      <w:pPr>
        <w:numPr>
          <w:ilvl w:val="12"/>
          <w:numId w:val="0"/>
        </w:numPr>
        <w:tabs>
          <w:tab w:val="clear" w:pos="567"/>
        </w:tabs>
        <w:spacing w:line="240" w:lineRule="auto"/>
        <w:ind w:right="-2"/>
        <w:rPr>
          <w:szCs w:val="22"/>
        </w:rPr>
      </w:pPr>
      <w:r w:rsidRPr="008A0609">
        <w:rPr>
          <w:szCs w:val="22"/>
        </w:rPr>
        <w:t>Ако имате някакви допълнителни въпроси, свързани с употребата на това лекарство, попитайте Вашия лекар или фармацевт.</w:t>
      </w:r>
    </w:p>
    <w:p w14:paraId="0505C0FC" w14:textId="77777777" w:rsidR="005F3D3B" w:rsidRPr="008A0609" w:rsidRDefault="005F3D3B" w:rsidP="00D33D60">
      <w:pPr>
        <w:numPr>
          <w:ilvl w:val="12"/>
          <w:numId w:val="0"/>
        </w:numPr>
        <w:tabs>
          <w:tab w:val="clear" w:pos="567"/>
        </w:tabs>
        <w:spacing w:line="240" w:lineRule="auto"/>
        <w:ind w:right="-2"/>
        <w:rPr>
          <w:szCs w:val="22"/>
        </w:rPr>
      </w:pPr>
    </w:p>
    <w:p w14:paraId="48C938E5" w14:textId="77777777" w:rsidR="00FB714F" w:rsidRPr="008A0609" w:rsidRDefault="00FB714F" w:rsidP="0043727F">
      <w:pPr>
        <w:numPr>
          <w:ilvl w:val="12"/>
          <w:numId w:val="0"/>
        </w:numPr>
        <w:tabs>
          <w:tab w:val="clear" w:pos="567"/>
        </w:tabs>
        <w:spacing w:line="240" w:lineRule="auto"/>
        <w:rPr>
          <w:szCs w:val="22"/>
        </w:rPr>
      </w:pPr>
    </w:p>
    <w:p w14:paraId="6A988F9E" w14:textId="77777777" w:rsidR="00FB714F" w:rsidRPr="008A0609" w:rsidRDefault="00FB714F" w:rsidP="0043727F">
      <w:pPr>
        <w:numPr>
          <w:ilvl w:val="12"/>
          <w:numId w:val="0"/>
        </w:numPr>
        <w:tabs>
          <w:tab w:val="clear" w:pos="567"/>
        </w:tabs>
        <w:spacing w:line="240" w:lineRule="auto"/>
        <w:ind w:left="567" w:right="-2" w:hanging="567"/>
        <w:rPr>
          <w:szCs w:val="22"/>
        </w:rPr>
      </w:pPr>
      <w:r w:rsidRPr="008A0609">
        <w:rPr>
          <w:b/>
          <w:szCs w:val="22"/>
        </w:rPr>
        <w:t>4.</w:t>
      </w:r>
      <w:r w:rsidRPr="008A0609">
        <w:rPr>
          <w:b/>
          <w:szCs w:val="22"/>
        </w:rPr>
        <w:tab/>
        <w:t>Възможни нежелани реакции</w:t>
      </w:r>
    </w:p>
    <w:p w14:paraId="79CA85D9" w14:textId="77777777" w:rsidR="00FB714F" w:rsidRPr="008A0609" w:rsidRDefault="00FB714F" w:rsidP="0043727F">
      <w:pPr>
        <w:numPr>
          <w:ilvl w:val="12"/>
          <w:numId w:val="0"/>
        </w:numPr>
        <w:tabs>
          <w:tab w:val="clear" w:pos="567"/>
        </w:tabs>
        <w:spacing w:line="240" w:lineRule="auto"/>
        <w:rPr>
          <w:szCs w:val="22"/>
        </w:rPr>
      </w:pPr>
    </w:p>
    <w:p w14:paraId="697DD3C9" w14:textId="77777777" w:rsidR="005B3FA4" w:rsidRPr="008A0609" w:rsidRDefault="00FB714F" w:rsidP="00D33D60">
      <w:pPr>
        <w:numPr>
          <w:ilvl w:val="12"/>
          <w:numId w:val="0"/>
        </w:numPr>
        <w:tabs>
          <w:tab w:val="clear" w:pos="567"/>
        </w:tabs>
        <w:spacing w:line="240" w:lineRule="auto"/>
        <w:ind w:right="-29"/>
        <w:rPr>
          <w:rFonts w:eastAsia="Calibri"/>
          <w:color w:val="030303"/>
          <w:szCs w:val="22"/>
        </w:rPr>
      </w:pPr>
      <w:r w:rsidRPr="008A0609">
        <w:rPr>
          <w:szCs w:val="22"/>
        </w:rPr>
        <w:t>Както всички лекарства, това лекарство може да предизвика нежелани реакции, въпреки че не всеки ги получава.</w:t>
      </w:r>
      <w:r w:rsidRPr="008A0609">
        <w:rPr>
          <w:color w:val="030303"/>
          <w:szCs w:val="22"/>
        </w:rPr>
        <w:t xml:space="preserve"> </w:t>
      </w:r>
    </w:p>
    <w:p w14:paraId="1B32ACE6" w14:textId="77777777" w:rsidR="00FB38C0" w:rsidRPr="00F7098C" w:rsidRDefault="00FB38C0" w:rsidP="0043727F">
      <w:pPr>
        <w:numPr>
          <w:ilvl w:val="12"/>
          <w:numId w:val="0"/>
        </w:numPr>
        <w:tabs>
          <w:tab w:val="clear" w:pos="567"/>
        </w:tabs>
        <w:spacing w:line="240" w:lineRule="auto"/>
        <w:ind w:right="-29"/>
        <w:rPr>
          <w:szCs w:val="22"/>
        </w:rPr>
      </w:pPr>
    </w:p>
    <w:p w14:paraId="021FB618" w14:textId="77777777" w:rsidR="00580A1A" w:rsidRPr="008A0609" w:rsidRDefault="005B3FA4" w:rsidP="0043727F">
      <w:pPr>
        <w:numPr>
          <w:ilvl w:val="12"/>
          <w:numId w:val="0"/>
        </w:numPr>
        <w:tabs>
          <w:tab w:val="clear" w:pos="567"/>
        </w:tabs>
        <w:spacing w:line="240" w:lineRule="auto"/>
        <w:ind w:right="-29"/>
        <w:rPr>
          <w:szCs w:val="22"/>
        </w:rPr>
      </w:pPr>
      <w:r w:rsidRPr="008A0609">
        <w:rPr>
          <w:szCs w:val="22"/>
        </w:rPr>
        <w:t xml:space="preserve">Някои нежелани реакции могат да бъдат намалени до минимум чрез приемане на най-ниската доза за най-краткото време, необходимо за облекчаване на симптомите. Хората в старческа възраст, които използват този продукт, са с повишен риск от развитие на проблеми, свързани с нежелани реакции.  </w:t>
      </w:r>
    </w:p>
    <w:p w14:paraId="15997596" w14:textId="77777777" w:rsidR="003241F6" w:rsidRPr="008A0609" w:rsidRDefault="003241F6" w:rsidP="0043727F">
      <w:pPr>
        <w:numPr>
          <w:ilvl w:val="12"/>
          <w:numId w:val="0"/>
        </w:numPr>
        <w:tabs>
          <w:tab w:val="clear" w:pos="567"/>
        </w:tabs>
        <w:spacing w:line="240" w:lineRule="auto"/>
        <w:ind w:right="-29"/>
        <w:rPr>
          <w:color w:val="030303"/>
          <w:szCs w:val="22"/>
        </w:rPr>
      </w:pPr>
    </w:p>
    <w:p w14:paraId="3B40BE2E" w14:textId="77777777" w:rsidR="003241F6" w:rsidRPr="008A0609" w:rsidRDefault="003241F6" w:rsidP="0043727F">
      <w:pPr>
        <w:numPr>
          <w:ilvl w:val="12"/>
          <w:numId w:val="0"/>
        </w:numPr>
        <w:tabs>
          <w:tab w:val="clear" w:pos="567"/>
        </w:tabs>
        <w:spacing w:line="240" w:lineRule="auto"/>
        <w:ind w:right="-29"/>
        <w:rPr>
          <w:szCs w:val="22"/>
        </w:rPr>
      </w:pPr>
      <w:r w:rsidRPr="008A0609">
        <w:rPr>
          <w:szCs w:val="22"/>
        </w:rPr>
        <w:t xml:space="preserve">Лекарства като </w:t>
      </w:r>
      <w:r w:rsidR="008A0609" w:rsidRPr="008A0609">
        <w:rPr>
          <w:szCs w:val="22"/>
        </w:rPr>
        <w:t>БлокМАКС Рапид</w:t>
      </w:r>
      <w:r w:rsidRPr="008A0609">
        <w:rPr>
          <w:szCs w:val="22"/>
        </w:rPr>
        <w:t xml:space="preserve"> могат да бъдат свързани с леко повишен риск от сърдечен удар (миокарден инфаркт) или инсулт (вж. точка 2 „Други предупреждения“).</w:t>
      </w:r>
    </w:p>
    <w:p w14:paraId="3DCCCE84" w14:textId="77777777" w:rsidR="00FB38C0" w:rsidRPr="00F7098C" w:rsidRDefault="00FB38C0" w:rsidP="0043727F">
      <w:pPr>
        <w:numPr>
          <w:ilvl w:val="12"/>
          <w:numId w:val="0"/>
        </w:numPr>
        <w:tabs>
          <w:tab w:val="clear" w:pos="567"/>
        </w:tabs>
        <w:spacing w:line="240" w:lineRule="auto"/>
        <w:ind w:right="-29"/>
        <w:rPr>
          <w:szCs w:val="22"/>
        </w:rPr>
      </w:pPr>
    </w:p>
    <w:p w14:paraId="751B75B1" w14:textId="77777777" w:rsidR="00455D39" w:rsidRPr="008A0609" w:rsidRDefault="00D40E45" w:rsidP="0043727F">
      <w:pPr>
        <w:numPr>
          <w:ilvl w:val="12"/>
          <w:numId w:val="0"/>
        </w:numPr>
        <w:tabs>
          <w:tab w:val="clear" w:pos="567"/>
        </w:tabs>
        <w:spacing w:line="240" w:lineRule="auto"/>
        <w:ind w:right="-29"/>
        <w:rPr>
          <w:b/>
          <w:szCs w:val="22"/>
        </w:rPr>
      </w:pPr>
      <w:r w:rsidRPr="008A0609">
        <w:rPr>
          <w:b/>
          <w:szCs w:val="22"/>
        </w:rPr>
        <w:t>Спрете да приемате лекарството и незабавно потърсете медицинска помощ, ако развиете:</w:t>
      </w:r>
    </w:p>
    <w:p w14:paraId="397EFC0A" w14:textId="77777777" w:rsidR="00D40E45" w:rsidRPr="008A0609" w:rsidRDefault="00D40E45" w:rsidP="00CF61BC">
      <w:pPr>
        <w:numPr>
          <w:ilvl w:val="0"/>
          <w:numId w:val="13"/>
        </w:numPr>
        <w:tabs>
          <w:tab w:val="clear" w:pos="567"/>
        </w:tabs>
        <w:spacing w:line="240" w:lineRule="auto"/>
        <w:ind w:right="-29"/>
        <w:rPr>
          <w:noProof/>
          <w:szCs w:val="22"/>
        </w:rPr>
      </w:pPr>
      <w:r w:rsidRPr="008A0609">
        <w:rPr>
          <w:b/>
          <w:szCs w:val="22"/>
        </w:rPr>
        <w:t>признаци на нечесто</w:t>
      </w:r>
      <w:r w:rsidRPr="008A0609">
        <w:rPr>
          <w:szCs w:val="22"/>
        </w:rPr>
        <w:t xml:space="preserve"> (може да засегне до 1 на 100 души) </w:t>
      </w:r>
      <w:r w:rsidRPr="008A0609">
        <w:rPr>
          <w:b/>
          <w:szCs w:val="22"/>
        </w:rPr>
        <w:t>чревно кървене</w:t>
      </w:r>
      <w:r w:rsidRPr="008A0609">
        <w:rPr>
          <w:szCs w:val="22"/>
        </w:rPr>
        <w:t xml:space="preserve"> като: </w:t>
      </w:r>
    </w:p>
    <w:p w14:paraId="5797E579" w14:textId="77777777" w:rsidR="00455D39" w:rsidRPr="008A0609" w:rsidRDefault="00D40E45" w:rsidP="0043727F">
      <w:pPr>
        <w:tabs>
          <w:tab w:val="clear" w:pos="567"/>
        </w:tabs>
        <w:spacing w:line="240" w:lineRule="auto"/>
        <w:ind w:left="720" w:right="-29"/>
        <w:rPr>
          <w:szCs w:val="22"/>
        </w:rPr>
      </w:pPr>
      <w:r w:rsidRPr="008A0609">
        <w:rPr>
          <w:szCs w:val="22"/>
        </w:rPr>
        <w:t>болки в стомаха, яркочервени изпражнения/екскременти, черни изпражнения, повръщане на кръв или тъмни частици, които приличат на смляно кафе.</w:t>
      </w:r>
    </w:p>
    <w:p w14:paraId="794B24A0" w14:textId="77777777" w:rsidR="00455D39" w:rsidRPr="008A0609" w:rsidRDefault="00455D39" w:rsidP="0043727F">
      <w:pPr>
        <w:numPr>
          <w:ilvl w:val="0"/>
          <w:numId w:val="13"/>
        </w:numPr>
        <w:tabs>
          <w:tab w:val="clear" w:pos="567"/>
        </w:tabs>
        <w:spacing w:line="240" w:lineRule="auto"/>
        <w:ind w:right="-29"/>
        <w:rPr>
          <w:szCs w:val="22"/>
        </w:rPr>
      </w:pPr>
      <w:r w:rsidRPr="008A0609">
        <w:rPr>
          <w:b/>
          <w:szCs w:val="22"/>
        </w:rPr>
        <w:t xml:space="preserve">признаци на много рядка </w:t>
      </w:r>
      <w:r w:rsidRPr="008A0609">
        <w:rPr>
          <w:szCs w:val="22"/>
        </w:rPr>
        <w:t>(може да засегне до 1 на 10 000 души), но</w:t>
      </w:r>
      <w:r w:rsidRPr="008A0609">
        <w:rPr>
          <w:b/>
          <w:szCs w:val="22"/>
        </w:rPr>
        <w:t xml:space="preserve"> сериозна алергична реакция</w:t>
      </w:r>
      <w:r w:rsidRPr="008A0609">
        <w:rPr>
          <w:szCs w:val="22"/>
        </w:rPr>
        <w:t xml:space="preserve"> като подуване на лицето, езика или гърлото, затруднено дишане, сърцебиене, спад в кръвното налягане, което води до шок. Тези реакции могат да се развият дори при първата употреба на това лекарство.</w:t>
      </w:r>
    </w:p>
    <w:p w14:paraId="52C90DE0" w14:textId="77777777" w:rsidR="00455D39" w:rsidRPr="008A0609" w:rsidRDefault="00455D39" w:rsidP="0043727F">
      <w:pPr>
        <w:numPr>
          <w:ilvl w:val="0"/>
          <w:numId w:val="13"/>
        </w:numPr>
        <w:tabs>
          <w:tab w:val="clear" w:pos="567"/>
        </w:tabs>
        <w:spacing w:line="240" w:lineRule="auto"/>
        <w:ind w:right="-29"/>
        <w:rPr>
          <w:szCs w:val="22"/>
        </w:rPr>
      </w:pPr>
      <w:r w:rsidRPr="008A0609">
        <w:rPr>
          <w:b/>
          <w:szCs w:val="22"/>
        </w:rPr>
        <w:t>признаци на нечеста</w:t>
      </w:r>
      <w:r w:rsidRPr="008A0609">
        <w:rPr>
          <w:szCs w:val="22"/>
        </w:rPr>
        <w:t xml:space="preserve"> (може да засегне до 1 на 100 души), но </w:t>
      </w:r>
      <w:r w:rsidRPr="008A0609">
        <w:rPr>
          <w:b/>
          <w:szCs w:val="22"/>
        </w:rPr>
        <w:t>сериозна алергична реакция</w:t>
      </w:r>
      <w:r w:rsidRPr="008A0609">
        <w:rPr>
          <w:szCs w:val="22"/>
        </w:rPr>
        <w:t xml:space="preserve"> като астматични атаки (евентуално със спадане на кръвното налягане), влошаване на астма, необясними хрипове или задух.</w:t>
      </w:r>
    </w:p>
    <w:p w14:paraId="06263F0B" w14:textId="77777777" w:rsidR="00455D39" w:rsidRPr="008A0609" w:rsidRDefault="00455D39" w:rsidP="0043727F">
      <w:pPr>
        <w:numPr>
          <w:ilvl w:val="0"/>
          <w:numId w:val="13"/>
        </w:numPr>
        <w:tabs>
          <w:tab w:val="clear" w:pos="567"/>
        </w:tabs>
        <w:spacing w:line="240" w:lineRule="auto"/>
        <w:ind w:right="-29"/>
        <w:rPr>
          <w:szCs w:val="22"/>
        </w:rPr>
      </w:pPr>
      <w:r w:rsidRPr="008A0609">
        <w:rPr>
          <w:b/>
          <w:szCs w:val="22"/>
        </w:rPr>
        <w:t>тежки много редки кожни реакции</w:t>
      </w:r>
      <w:r w:rsidRPr="008A0609">
        <w:rPr>
          <w:szCs w:val="22"/>
        </w:rPr>
        <w:t xml:space="preserve"> (могат да засегнат до 1 на 10 000 души) като обриви, покриващи цялото тяло, белене, мехури или лющене на кожата (напр. синдром на Стивънс-Джонсън, токсична епидермална некролиза).</w:t>
      </w:r>
    </w:p>
    <w:p w14:paraId="48A20E4F" w14:textId="37263702" w:rsidR="009B111C" w:rsidRDefault="009B111C" w:rsidP="009B111C">
      <w:pPr>
        <w:numPr>
          <w:ilvl w:val="0"/>
          <w:numId w:val="13"/>
        </w:numPr>
        <w:tabs>
          <w:tab w:val="clear" w:pos="567"/>
        </w:tabs>
        <w:spacing w:line="240" w:lineRule="auto"/>
        <w:ind w:right="-29"/>
        <w:rPr>
          <w:szCs w:val="22"/>
        </w:rPr>
      </w:pPr>
      <w:r>
        <w:rPr>
          <w:b/>
          <w:szCs w:val="22"/>
        </w:rPr>
        <w:t>тежка кожна реакция, известна като DRESS синдром</w:t>
      </w:r>
      <w:r w:rsidRPr="00E461B3">
        <w:rPr>
          <w:b/>
          <w:szCs w:val="22"/>
        </w:rPr>
        <w:t xml:space="preserve"> </w:t>
      </w:r>
      <w:r w:rsidRPr="004B7982">
        <w:rPr>
          <w:b/>
          <w:szCs w:val="22"/>
        </w:rPr>
        <w:t>(</w:t>
      </w:r>
      <w:r w:rsidRPr="00BC447C">
        <w:rPr>
          <w:szCs w:val="22"/>
        </w:rPr>
        <w:t xml:space="preserve">честотата не може да бъде определена </w:t>
      </w:r>
      <w:r>
        <w:rPr>
          <w:szCs w:val="22"/>
        </w:rPr>
        <w:t>от</w:t>
      </w:r>
      <w:r w:rsidRPr="00BC447C">
        <w:rPr>
          <w:szCs w:val="22"/>
        </w:rPr>
        <w:t xml:space="preserve"> наличните данни</w:t>
      </w:r>
      <w:r w:rsidRPr="004B7982">
        <w:rPr>
          <w:b/>
          <w:szCs w:val="22"/>
        </w:rPr>
        <w:t>)</w:t>
      </w:r>
      <w:r w:rsidRPr="00F16AE1">
        <w:rPr>
          <w:b/>
          <w:szCs w:val="22"/>
        </w:rPr>
        <w:t xml:space="preserve">. </w:t>
      </w:r>
      <w:r w:rsidRPr="00BC447C">
        <w:rPr>
          <w:szCs w:val="22"/>
        </w:rPr>
        <w:t>Симптомите на DRESS включват: кожен обрив, повишена температура, подуване на лимфните възли и повишаване на еозинофилите (вид бели кръвни клетки).</w:t>
      </w:r>
    </w:p>
    <w:p w14:paraId="705E4337" w14:textId="632322C7" w:rsidR="008F2974" w:rsidRDefault="008F2974" w:rsidP="00F16AE1">
      <w:pPr>
        <w:numPr>
          <w:ilvl w:val="0"/>
          <w:numId w:val="13"/>
        </w:numPr>
        <w:tabs>
          <w:tab w:val="clear" w:pos="567"/>
        </w:tabs>
        <w:spacing w:line="240" w:lineRule="auto"/>
        <w:rPr>
          <w:szCs w:val="22"/>
        </w:rPr>
      </w:pPr>
      <w:r>
        <w:rPr>
          <w:szCs w:val="22"/>
        </w:rPr>
        <w:t>ч</w:t>
      </w:r>
      <w:r w:rsidR="00D90DBF" w:rsidRPr="001C392E">
        <w:rPr>
          <w:szCs w:val="22"/>
        </w:rPr>
        <w:t>ервен, люспест, обхващащ голяма повърхност обрив с издутини под кожата и мехури, локализиран главно по кожните гънки, тялото и горните крайници, придружен с висока температура при започването на лечение</w:t>
      </w:r>
      <w:r w:rsidRPr="008F2974">
        <w:rPr>
          <w:szCs w:val="22"/>
        </w:rPr>
        <w:t xml:space="preserve"> </w:t>
      </w:r>
      <w:r>
        <w:rPr>
          <w:szCs w:val="22"/>
        </w:rPr>
        <w:t>(</w:t>
      </w:r>
      <w:r w:rsidRPr="00F16AE1">
        <w:rPr>
          <w:b/>
          <w:szCs w:val="22"/>
        </w:rPr>
        <w:t>остра генерализирана екзантематозна пустулоза</w:t>
      </w:r>
      <w:r>
        <w:rPr>
          <w:szCs w:val="22"/>
        </w:rPr>
        <w:t>)</w:t>
      </w:r>
      <w:r w:rsidR="003B7202" w:rsidRPr="00F16AE1">
        <w:rPr>
          <w:szCs w:val="22"/>
        </w:rPr>
        <w:t>.</w:t>
      </w:r>
      <w:r w:rsidR="00D90DBF">
        <w:rPr>
          <w:szCs w:val="22"/>
        </w:rPr>
        <w:t xml:space="preserve"> </w:t>
      </w:r>
      <w:r w:rsidR="00520E8B">
        <w:rPr>
          <w:szCs w:val="22"/>
        </w:rPr>
        <w:t>Спрете приема на БлокМАКС рапид, ако развиете тези симптом</w:t>
      </w:r>
      <w:r w:rsidR="005114BA">
        <w:rPr>
          <w:szCs w:val="22"/>
        </w:rPr>
        <w:t>и и незабавно потърсете медицинска</w:t>
      </w:r>
      <w:r w:rsidR="00520E8B">
        <w:rPr>
          <w:szCs w:val="22"/>
        </w:rPr>
        <w:t xml:space="preserve"> помощ. </w:t>
      </w:r>
      <w:r w:rsidR="00D90DBF">
        <w:rPr>
          <w:szCs w:val="22"/>
        </w:rPr>
        <w:t>Вижте също точка 2.</w:t>
      </w:r>
    </w:p>
    <w:p w14:paraId="5019108E" w14:textId="08A300B1" w:rsidR="00D90DBF" w:rsidRPr="008F2974" w:rsidRDefault="008F2974" w:rsidP="00F16AE1">
      <w:pPr>
        <w:tabs>
          <w:tab w:val="clear" w:pos="567"/>
        </w:tabs>
        <w:spacing w:line="240" w:lineRule="auto"/>
        <w:ind w:firstLine="720"/>
        <w:rPr>
          <w:szCs w:val="22"/>
        </w:rPr>
      </w:pPr>
      <w:r w:rsidRPr="008F2974">
        <w:rPr>
          <w:szCs w:val="22"/>
        </w:rPr>
        <w:t>Честотата не може да бъде определена от наличните данни.</w:t>
      </w:r>
    </w:p>
    <w:p w14:paraId="044D355C" w14:textId="77777777" w:rsidR="00455D39" w:rsidRPr="008A0609" w:rsidRDefault="00455D39" w:rsidP="0043727F">
      <w:pPr>
        <w:numPr>
          <w:ilvl w:val="0"/>
          <w:numId w:val="13"/>
        </w:numPr>
        <w:tabs>
          <w:tab w:val="clear" w:pos="567"/>
        </w:tabs>
        <w:spacing w:line="240" w:lineRule="auto"/>
        <w:ind w:right="-29"/>
        <w:rPr>
          <w:szCs w:val="22"/>
        </w:rPr>
      </w:pPr>
      <w:r w:rsidRPr="008A0609">
        <w:rPr>
          <w:b/>
          <w:szCs w:val="22"/>
        </w:rPr>
        <w:t>възпаление на панкреаса</w:t>
      </w:r>
      <w:r w:rsidRPr="008A0609">
        <w:rPr>
          <w:szCs w:val="22"/>
        </w:rPr>
        <w:t xml:space="preserve"> с тежка болка в горната част на корема, често с гадене и повръщане, което се среща много рядко (може да засегне до 1 на 10 000 души).</w:t>
      </w:r>
    </w:p>
    <w:p w14:paraId="2104ABEB" w14:textId="77777777" w:rsidR="00455D39" w:rsidRPr="008A0609" w:rsidRDefault="00455D39" w:rsidP="0043727F">
      <w:pPr>
        <w:numPr>
          <w:ilvl w:val="0"/>
          <w:numId w:val="13"/>
        </w:numPr>
        <w:tabs>
          <w:tab w:val="clear" w:pos="567"/>
        </w:tabs>
        <w:spacing w:line="240" w:lineRule="auto"/>
        <w:ind w:right="-29"/>
        <w:rPr>
          <w:szCs w:val="22"/>
        </w:rPr>
      </w:pPr>
      <w:r w:rsidRPr="008A0609">
        <w:rPr>
          <w:b/>
          <w:szCs w:val="22"/>
        </w:rPr>
        <w:t>проблеми с производството на кръвни клетки</w:t>
      </w:r>
      <w:r w:rsidRPr="008A0609">
        <w:rPr>
          <w:szCs w:val="22"/>
        </w:rPr>
        <w:t xml:space="preserve"> (първите признаци са повишена температура, възпалено гърло, повърхностни язви в устата, грипоподобни симптоми, тежко изтощение, кървене от носа и кожата), които се появяват много рядко (може да засегнат до 1 на 10 000 души).</w:t>
      </w:r>
    </w:p>
    <w:p w14:paraId="4B441144" w14:textId="77777777" w:rsidR="00D7103A" w:rsidRPr="008A0609" w:rsidRDefault="00D7103A" w:rsidP="0043727F">
      <w:pPr>
        <w:numPr>
          <w:ilvl w:val="0"/>
          <w:numId w:val="13"/>
        </w:numPr>
        <w:tabs>
          <w:tab w:val="clear" w:pos="567"/>
        </w:tabs>
        <w:spacing w:line="240" w:lineRule="auto"/>
        <w:ind w:right="-29"/>
        <w:rPr>
          <w:szCs w:val="22"/>
        </w:rPr>
      </w:pPr>
      <w:r w:rsidRPr="008A0609">
        <w:rPr>
          <w:b/>
          <w:szCs w:val="22"/>
        </w:rPr>
        <w:t xml:space="preserve">признаци на много рядък </w:t>
      </w:r>
      <w:r w:rsidRPr="008A0609">
        <w:rPr>
          <w:szCs w:val="22"/>
        </w:rPr>
        <w:t xml:space="preserve">(може да засегне до 1 на 10 000 души) </w:t>
      </w:r>
      <w:r w:rsidRPr="008A0609">
        <w:rPr>
          <w:b/>
          <w:szCs w:val="22"/>
        </w:rPr>
        <w:t>асептичен менингит</w:t>
      </w:r>
      <w:r w:rsidRPr="008A0609">
        <w:rPr>
          <w:szCs w:val="22"/>
        </w:rPr>
        <w:t xml:space="preserve"> (възпаление на обвивката на мозъка със симптоми, включващи скованост на врата, главоболие, гадене, болка, висока температура или замъгляване на психическото състояние). Пациентите с автоимунни заболявания (СЛЕ, смесена съединителнотъканна болест) е по-вероятно да бъдат засегнати.</w:t>
      </w:r>
    </w:p>
    <w:p w14:paraId="0D572EB4" w14:textId="77777777" w:rsidR="00455D39" w:rsidRPr="00F7098C" w:rsidRDefault="00455D39" w:rsidP="0043727F">
      <w:pPr>
        <w:numPr>
          <w:ilvl w:val="12"/>
          <w:numId w:val="0"/>
        </w:numPr>
        <w:tabs>
          <w:tab w:val="clear" w:pos="567"/>
        </w:tabs>
        <w:spacing w:line="240" w:lineRule="auto"/>
        <w:ind w:right="-29"/>
        <w:rPr>
          <w:szCs w:val="22"/>
        </w:rPr>
      </w:pPr>
    </w:p>
    <w:p w14:paraId="64A7706D" w14:textId="77777777" w:rsidR="00455D39" w:rsidRPr="008A0609" w:rsidRDefault="00455D39" w:rsidP="0043727F">
      <w:pPr>
        <w:numPr>
          <w:ilvl w:val="12"/>
          <w:numId w:val="0"/>
        </w:numPr>
        <w:tabs>
          <w:tab w:val="clear" w:pos="567"/>
        </w:tabs>
        <w:spacing w:line="240" w:lineRule="auto"/>
        <w:ind w:right="-29"/>
        <w:rPr>
          <w:szCs w:val="22"/>
        </w:rPr>
      </w:pPr>
      <w:r w:rsidRPr="008A0609">
        <w:rPr>
          <w:b/>
          <w:szCs w:val="22"/>
        </w:rPr>
        <w:t>Информирайте Вашия лекар, ако получите</w:t>
      </w:r>
      <w:r w:rsidRPr="008A0609">
        <w:rPr>
          <w:szCs w:val="22"/>
        </w:rPr>
        <w:t xml:space="preserve"> някоя от следните нежелани реакции: </w:t>
      </w:r>
    </w:p>
    <w:p w14:paraId="0690F8EB" w14:textId="77777777" w:rsidR="00455D39" w:rsidRPr="00F7098C" w:rsidRDefault="00455D39" w:rsidP="0043727F">
      <w:pPr>
        <w:numPr>
          <w:ilvl w:val="12"/>
          <w:numId w:val="0"/>
        </w:numPr>
        <w:tabs>
          <w:tab w:val="clear" w:pos="567"/>
        </w:tabs>
        <w:spacing w:line="240" w:lineRule="auto"/>
        <w:ind w:right="-29"/>
        <w:rPr>
          <w:szCs w:val="22"/>
        </w:rPr>
      </w:pPr>
    </w:p>
    <w:p w14:paraId="02A9F165" w14:textId="77777777" w:rsidR="00455D39" w:rsidRPr="008A0609" w:rsidRDefault="00455D39" w:rsidP="0043727F">
      <w:pPr>
        <w:numPr>
          <w:ilvl w:val="12"/>
          <w:numId w:val="0"/>
        </w:numPr>
        <w:tabs>
          <w:tab w:val="clear" w:pos="567"/>
        </w:tabs>
        <w:spacing w:line="240" w:lineRule="auto"/>
        <w:ind w:right="-29"/>
        <w:rPr>
          <w:szCs w:val="22"/>
        </w:rPr>
      </w:pPr>
      <w:r w:rsidRPr="008A0609">
        <w:rPr>
          <w:b/>
          <w:szCs w:val="22"/>
        </w:rPr>
        <w:t>Чести</w:t>
      </w:r>
      <w:r w:rsidRPr="008A0609">
        <w:rPr>
          <w:szCs w:val="22"/>
        </w:rPr>
        <w:t xml:space="preserve"> (могат да засегнат до 1 на 10 души):</w:t>
      </w:r>
    </w:p>
    <w:p w14:paraId="4C9E4EA3" w14:textId="78F234FD" w:rsidR="00455D39" w:rsidRPr="008A0609" w:rsidRDefault="00455D39" w:rsidP="0043727F">
      <w:pPr>
        <w:numPr>
          <w:ilvl w:val="0"/>
          <w:numId w:val="13"/>
        </w:numPr>
        <w:tabs>
          <w:tab w:val="clear" w:pos="567"/>
        </w:tabs>
        <w:spacing w:line="240" w:lineRule="auto"/>
        <w:ind w:right="-29"/>
        <w:rPr>
          <w:szCs w:val="22"/>
        </w:rPr>
      </w:pPr>
      <w:r w:rsidRPr="008A0609">
        <w:rPr>
          <w:szCs w:val="22"/>
        </w:rPr>
        <w:t xml:space="preserve">стомашно-чревни оплаквания като киселини, коремна болка, гадене, повръщане, </w:t>
      </w:r>
      <w:r w:rsidR="004C30B5">
        <w:rPr>
          <w:szCs w:val="22"/>
        </w:rPr>
        <w:t xml:space="preserve">отделяне </w:t>
      </w:r>
      <w:r w:rsidRPr="008A0609">
        <w:rPr>
          <w:szCs w:val="22"/>
        </w:rPr>
        <w:t>газове (</w:t>
      </w:r>
      <w:r w:rsidR="004C30B5">
        <w:rPr>
          <w:szCs w:val="22"/>
        </w:rPr>
        <w:t>флатуленция</w:t>
      </w:r>
      <w:r w:rsidRPr="008A0609">
        <w:rPr>
          <w:szCs w:val="22"/>
        </w:rPr>
        <w:t>), диария, запек и леки загуби на кръв в стомаха и/или червата, които могат да причинят анемия в изключителни случаи.</w:t>
      </w:r>
    </w:p>
    <w:p w14:paraId="703B9DBA" w14:textId="77777777" w:rsidR="00455D39" w:rsidRPr="00F7098C" w:rsidRDefault="00455D39" w:rsidP="0043727F">
      <w:pPr>
        <w:numPr>
          <w:ilvl w:val="12"/>
          <w:numId w:val="0"/>
        </w:numPr>
        <w:tabs>
          <w:tab w:val="clear" w:pos="567"/>
        </w:tabs>
        <w:spacing w:line="240" w:lineRule="auto"/>
        <w:ind w:right="-29"/>
        <w:rPr>
          <w:szCs w:val="22"/>
        </w:rPr>
      </w:pPr>
    </w:p>
    <w:p w14:paraId="3A1EE999" w14:textId="77777777" w:rsidR="00455D39" w:rsidRPr="008A0609" w:rsidRDefault="00455D39" w:rsidP="0043727F">
      <w:pPr>
        <w:numPr>
          <w:ilvl w:val="12"/>
          <w:numId w:val="0"/>
        </w:numPr>
        <w:tabs>
          <w:tab w:val="clear" w:pos="567"/>
        </w:tabs>
        <w:spacing w:line="240" w:lineRule="auto"/>
        <w:ind w:right="-29"/>
        <w:rPr>
          <w:szCs w:val="22"/>
        </w:rPr>
      </w:pPr>
      <w:r w:rsidRPr="008A0609">
        <w:rPr>
          <w:b/>
          <w:szCs w:val="22"/>
        </w:rPr>
        <w:t>Нечести</w:t>
      </w:r>
      <w:r w:rsidRPr="008A0609">
        <w:rPr>
          <w:szCs w:val="22"/>
        </w:rPr>
        <w:t xml:space="preserve"> (могат да засегнат до 1 на 100 души):</w:t>
      </w:r>
    </w:p>
    <w:p w14:paraId="4EF46454"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стомашни или чревни язви, понякога с кървене и перфорация;</w:t>
      </w:r>
    </w:p>
    <w:p w14:paraId="10B9CAE0"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възпаление на лигавицата на устата с улцерация (улцеративен стоматит), възпаление на стомаха (гастрит), влошаване на колит и болест на Крон;</w:t>
      </w:r>
    </w:p>
    <w:p w14:paraId="42A8BD7B"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нарушения на централната нервна система като главоболие, замайване, безсъние, възбуда, раздразнителност или умора;</w:t>
      </w:r>
    </w:p>
    <w:p w14:paraId="5E79E3CF"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 xml:space="preserve">зрителни нарушения; </w:t>
      </w:r>
    </w:p>
    <w:p w14:paraId="05256B06"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алергични реакции (например кожни обриви, сърбеж);</w:t>
      </w:r>
    </w:p>
    <w:p w14:paraId="07876B19"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 xml:space="preserve">различни кожни обриви. </w:t>
      </w:r>
    </w:p>
    <w:p w14:paraId="71244E1C" w14:textId="77777777" w:rsidR="00455D39" w:rsidRPr="008A0609" w:rsidRDefault="00455D39" w:rsidP="0043727F">
      <w:pPr>
        <w:numPr>
          <w:ilvl w:val="12"/>
          <w:numId w:val="0"/>
        </w:numPr>
        <w:tabs>
          <w:tab w:val="clear" w:pos="567"/>
        </w:tabs>
        <w:spacing w:line="240" w:lineRule="auto"/>
        <w:ind w:right="-29"/>
        <w:rPr>
          <w:szCs w:val="22"/>
          <w:lang w:val="en-US"/>
        </w:rPr>
      </w:pPr>
    </w:p>
    <w:p w14:paraId="18D57293" w14:textId="77777777" w:rsidR="00455D39" w:rsidRPr="008A0609" w:rsidRDefault="00455D39" w:rsidP="0043727F">
      <w:pPr>
        <w:numPr>
          <w:ilvl w:val="12"/>
          <w:numId w:val="0"/>
        </w:numPr>
        <w:tabs>
          <w:tab w:val="clear" w:pos="567"/>
        </w:tabs>
        <w:spacing w:line="240" w:lineRule="auto"/>
        <w:ind w:right="-29"/>
        <w:rPr>
          <w:szCs w:val="22"/>
        </w:rPr>
      </w:pPr>
      <w:r w:rsidRPr="008A0609">
        <w:rPr>
          <w:b/>
          <w:szCs w:val="22"/>
        </w:rPr>
        <w:t>Редки</w:t>
      </w:r>
      <w:r w:rsidRPr="008A0609">
        <w:rPr>
          <w:szCs w:val="22"/>
        </w:rPr>
        <w:t xml:space="preserve"> (могат да засегнат до 1 на 1000 души):</w:t>
      </w:r>
    </w:p>
    <w:p w14:paraId="4F99222E" w14:textId="77777777" w:rsidR="00455D39" w:rsidRPr="008A0609" w:rsidRDefault="00455D39" w:rsidP="009D2EC8">
      <w:pPr>
        <w:numPr>
          <w:ilvl w:val="0"/>
          <w:numId w:val="13"/>
        </w:numPr>
        <w:tabs>
          <w:tab w:val="clear" w:pos="567"/>
        </w:tabs>
        <w:spacing w:line="240" w:lineRule="auto"/>
        <w:ind w:right="-29"/>
        <w:rPr>
          <w:noProof/>
          <w:szCs w:val="22"/>
        </w:rPr>
      </w:pPr>
      <w:r w:rsidRPr="008A0609">
        <w:rPr>
          <w:szCs w:val="22"/>
        </w:rPr>
        <w:t>шум в ушите (тинитус);</w:t>
      </w:r>
    </w:p>
    <w:p w14:paraId="40C12211"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увреждане на бъбреците (папиларна некроза) и повишени концентрации на пикочна киселина в кръвта.</w:t>
      </w:r>
    </w:p>
    <w:p w14:paraId="4C44BA78" w14:textId="77777777" w:rsidR="00455D39" w:rsidRPr="00F7098C" w:rsidRDefault="00455D39" w:rsidP="0043727F">
      <w:pPr>
        <w:numPr>
          <w:ilvl w:val="12"/>
          <w:numId w:val="0"/>
        </w:numPr>
        <w:tabs>
          <w:tab w:val="clear" w:pos="567"/>
        </w:tabs>
        <w:spacing w:line="240" w:lineRule="auto"/>
        <w:ind w:right="-29"/>
        <w:rPr>
          <w:szCs w:val="22"/>
        </w:rPr>
      </w:pPr>
    </w:p>
    <w:p w14:paraId="03B274B3" w14:textId="77777777" w:rsidR="00455D39" w:rsidRPr="008A0609" w:rsidRDefault="00455D39" w:rsidP="0043727F">
      <w:pPr>
        <w:numPr>
          <w:ilvl w:val="12"/>
          <w:numId w:val="0"/>
        </w:numPr>
        <w:tabs>
          <w:tab w:val="clear" w:pos="567"/>
        </w:tabs>
        <w:spacing w:line="240" w:lineRule="auto"/>
        <w:ind w:right="-29"/>
        <w:rPr>
          <w:szCs w:val="22"/>
        </w:rPr>
      </w:pPr>
      <w:r w:rsidRPr="008A0609">
        <w:rPr>
          <w:b/>
          <w:szCs w:val="22"/>
        </w:rPr>
        <w:t>Много редки</w:t>
      </w:r>
      <w:r w:rsidRPr="008A0609">
        <w:rPr>
          <w:szCs w:val="22"/>
        </w:rPr>
        <w:t xml:space="preserve"> (могат да засегнат до 1 на 10 000 души):</w:t>
      </w:r>
    </w:p>
    <w:p w14:paraId="7033A81A"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възпаление на хранопровода, стесняване на червата;</w:t>
      </w:r>
    </w:p>
    <w:p w14:paraId="08C4ECAD"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може да се появят тежки кожни инфекции и усложнения на меките тъкани, ако имате варицела;</w:t>
      </w:r>
    </w:p>
    <w:p w14:paraId="05B86CD0"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натрупване на течност в тъканите на тялото, особено при пациенти с високо кръвно налягане или бъбречни проблеми, подуване и пенеста урина (нефротичен синдром), възпалително бъбречно заболяване (интерстициален нефрит), което може да доведе до остра бъбречна недостатъчност;</w:t>
      </w:r>
    </w:p>
    <w:p w14:paraId="0F331160"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психотични реакции, депресия;</w:t>
      </w:r>
    </w:p>
    <w:p w14:paraId="352E50FD"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описани са влошаване на свързани с инфекция възпаления (напр. развитие на синдром на „месоядната“ бактерия – некротизиращ фасцит), свързано с употребата на определени болкоуспокояващи (НСПВС). Ако по време на употреба на ибупрофен възникнат или се влошат признаци на инфекция, трябва незабавно да се обърнете към лекар. Трябва да се изследва дали има индикация за антиинфекциозно/антибиотично лечение;</w:t>
      </w:r>
    </w:p>
    <w:p w14:paraId="4CE5CDD4"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високо кръвно налягане, възпаление на кръвоносните съдове, сърцебиене, сърдечна недостатъчност, инфаркт;</w:t>
      </w:r>
    </w:p>
    <w:p w14:paraId="271628A4" w14:textId="77777777" w:rsidR="00455D39" w:rsidRPr="008A0609" w:rsidRDefault="00455D39" w:rsidP="0043727F">
      <w:pPr>
        <w:numPr>
          <w:ilvl w:val="0"/>
          <w:numId w:val="13"/>
        </w:numPr>
        <w:tabs>
          <w:tab w:val="clear" w:pos="567"/>
        </w:tabs>
        <w:spacing w:line="240" w:lineRule="auto"/>
        <w:ind w:right="-29"/>
        <w:rPr>
          <w:szCs w:val="22"/>
        </w:rPr>
      </w:pPr>
      <w:r w:rsidRPr="008A0609">
        <w:rPr>
          <w:szCs w:val="22"/>
        </w:rPr>
        <w:t xml:space="preserve">чернодробна дисфункция, чернодробно увреждане (особено при продължителна употреба), чернодробна недостатъчност, остро възпаление на черния дроб (хепатит); </w:t>
      </w:r>
    </w:p>
    <w:p w14:paraId="1821E144" w14:textId="136A85EB" w:rsidR="00455D39" w:rsidRDefault="00455D39" w:rsidP="0043727F">
      <w:pPr>
        <w:numPr>
          <w:ilvl w:val="0"/>
          <w:numId w:val="13"/>
        </w:numPr>
        <w:tabs>
          <w:tab w:val="clear" w:pos="567"/>
        </w:tabs>
        <w:spacing w:line="240" w:lineRule="auto"/>
        <w:ind w:right="-29"/>
        <w:rPr>
          <w:szCs w:val="22"/>
        </w:rPr>
      </w:pPr>
      <w:r w:rsidRPr="008A0609">
        <w:rPr>
          <w:szCs w:val="22"/>
        </w:rPr>
        <w:t>загуба на коса.</w:t>
      </w:r>
    </w:p>
    <w:p w14:paraId="78A052EC" w14:textId="77777777" w:rsidR="00CF7CF1" w:rsidRPr="008A0609" w:rsidRDefault="00CF7CF1" w:rsidP="003D4EC4">
      <w:pPr>
        <w:tabs>
          <w:tab w:val="clear" w:pos="567"/>
        </w:tabs>
        <w:spacing w:line="240" w:lineRule="auto"/>
        <w:ind w:left="720" w:right="-29"/>
        <w:rPr>
          <w:szCs w:val="22"/>
        </w:rPr>
      </w:pPr>
    </w:p>
    <w:p w14:paraId="66CB9E54" w14:textId="5CC4E135" w:rsidR="00455D39" w:rsidRDefault="00CF7CF1" w:rsidP="0043727F">
      <w:pPr>
        <w:numPr>
          <w:ilvl w:val="12"/>
          <w:numId w:val="0"/>
        </w:numPr>
        <w:tabs>
          <w:tab w:val="clear" w:pos="567"/>
        </w:tabs>
        <w:spacing w:line="240" w:lineRule="auto"/>
        <w:ind w:right="-29"/>
        <w:rPr>
          <w:b/>
          <w:szCs w:val="22"/>
        </w:rPr>
      </w:pPr>
      <w:r>
        <w:rPr>
          <w:b/>
          <w:szCs w:val="22"/>
        </w:rPr>
        <w:t>С неизвестна честота:</w:t>
      </w:r>
    </w:p>
    <w:p w14:paraId="08009AFB" w14:textId="482167CE" w:rsidR="00CF7CF1" w:rsidRPr="003D4EC4" w:rsidRDefault="00CF7CF1" w:rsidP="003D4EC4">
      <w:pPr>
        <w:pStyle w:val="ListParagraph"/>
        <w:numPr>
          <w:ilvl w:val="0"/>
          <w:numId w:val="44"/>
        </w:numPr>
        <w:tabs>
          <w:tab w:val="clear" w:pos="567"/>
        </w:tabs>
        <w:spacing w:line="240" w:lineRule="auto"/>
        <w:ind w:right="-29"/>
        <w:rPr>
          <w:szCs w:val="22"/>
        </w:rPr>
      </w:pPr>
      <w:r w:rsidRPr="003D4EC4">
        <w:rPr>
          <w:szCs w:val="22"/>
        </w:rPr>
        <w:t>кожата става чувствителна към светлина</w:t>
      </w:r>
      <w:r w:rsidR="001C1E99">
        <w:rPr>
          <w:szCs w:val="22"/>
        </w:rPr>
        <w:t>.</w:t>
      </w:r>
    </w:p>
    <w:p w14:paraId="608EDFD7" w14:textId="77777777" w:rsidR="00CF7CF1" w:rsidRPr="003D4EC4" w:rsidRDefault="00CF7CF1" w:rsidP="003D4EC4">
      <w:pPr>
        <w:tabs>
          <w:tab w:val="clear" w:pos="567"/>
        </w:tabs>
        <w:spacing w:line="240" w:lineRule="auto"/>
        <w:ind w:left="360" w:right="-29"/>
        <w:rPr>
          <w:b/>
          <w:szCs w:val="22"/>
        </w:rPr>
      </w:pPr>
    </w:p>
    <w:p w14:paraId="2C85F84C" w14:textId="77777777" w:rsidR="00FB714F" w:rsidRPr="008A0609" w:rsidRDefault="00FB714F" w:rsidP="0043727F">
      <w:pPr>
        <w:numPr>
          <w:ilvl w:val="12"/>
          <w:numId w:val="0"/>
        </w:numPr>
        <w:spacing w:line="240" w:lineRule="auto"/>
        <w:outlineLvl w:val="0"/>
        <w:rPr>
          <w:b/>
          <w:szCs w:val="22"/>
        </w:rPr>
      </w:pPr>
      <w:r w:rsidRPr="008A0609">
        <w:rPr>
          <w:b/>
          <w:szCs w:val="22"/>
        </w:rPr>
        <w:t>Съобщаване на нежелани реакции</w:t>
      </w:r>
    </w:p>
    <w:p w14:paraId="05175FBF" w14:textId="5585FABA" w:rsidR="00A26E97" w:rsidRDefault="00FB714F" w:rsidP="00B86E39">
      <w:pPr>
        <w:pStyle w:val="BodytextAgency"/>
        <w:spacing w:after="0" w:line="240" w:lineRule="auto"/>
        <w:rPr>
          <w:rFonts w:ascii="Times New Roman" w:hAnsi="Times New Roman"/>
          <w:sz w:val="22"/>
          <w:szCs w:val="22"/>
        </w:rPr>
      </w:pPr>
      <w:r w:rsidRPr="008A0609">
        <w:rPr>
          <w:rFonts w:ascii="Times New Roman" w:hAnsi="Times New Roman"/>
          <w:sz w:val="22"/>
          <w:szCs w:val="22"/>
        </w:rPr>
        <w:t>Ако получите някакви нежелани лекарствени реакции, уведомете Вашия лекар или фармацевт.</w:t>
      </w:r>
      <w:r w:rsidRPr="008A0609">
        <w:rPr>
          <w:rFonts w:ascii="Times New Roman" w:hAnsi="Times New Roman"/>
          <w:color w:val="FF0000"/>
          <w:sz w:val="22"/>
          <w:szCs w:val="22"/>
        </w:rPr>
        <w:t xml:space="preserve"> </w:t>
      </w:r>
      <w:r w:rsidRPr="008A0609">
        <w:rPr>
          <w:rFonts w:ascii="Times New Roman" w:hAnsi="Times New Roman"/>
          <w:sz w:val="22"/>
          <w:szCs w:val="22"/>
        </w:rPr>
        <w:t>Това включва всички възможни неописани в тази листовка нежелани реакции. Можете също да съобщите нежелани реакции директно чрез</w:t>
      </w:r>
      <w:r w:rsidR="00DC32E1">
        <w:rPr>
          <w:rFonts w:ascii="Times New Roman" w:hAnsi="Times New Roman"/>
          <w:sz w:val="22"/>
          <w:szCs w:val="22"/>
        </w:rPr>
        <w:t>:</w:t>
      </w:r>
    </w:p>
    <w:p w14:paraId="4AEC325A" w14:textId="77777777" w:rsidR="00A26E97" w:rsidRPr="00A26E97" w:rsidRDefault="00A26E97" w:rsidP="00A26E97">
      <w:pPr>
        <w:tabs>
          <w:tab w:val="clear" w:pos="567"/>
        </w:tabs>
        <w:spacing w:line="240" w:lineRule="auto"/>
        <w:rPr>
          <w:szCs w:val="22"/>
          <w:lang w:eastAsia="hr-HR"/>
        </w:rPr>
      </w:pPr>
      <w:r w:rsidRPr="00A26E97">
        <w:rPr>
          <w:szCs w:val="22"/>
          <w:lang w:eastAsia="hr-HR"/>
        </w:rPr>
        <w:t>Изпълнителна агенция по лекарствата</w:t>
      </w:r>
    </w:p>
    <w:p w14:paraId="62549583" w14:textId="77777777" w:rsidR="00A26E97" w:rsidRPr="00A26E97" w:rsidRDefault="00A26E97" w:rsidP="00A26E97">
      <w:pPr>
        <w:tabs>
          <w:tab w:val="clear" w:pos="567"/>
        </w:tabs>
        <w:spacing w:line="240" w:lineRule="auto"/>
        <w:rPr>
          <w:szCs w:val="22"/>
          <w:lang w:eastAsia="hr-HR"/>
        </w:rPr>
      </w:pPr>
      <w:r w:rsidRPr="00A26E97">
        <w:rPr>
          <w:szCs w:val="22"/>
          <w:lang w:eastAsia="hr-HR"/>
        </w:rPr>
        <w:t xml:space="preserve">ул. „Дамян Груев“ № 8 </w:t>
      </w:r>
    </w:p>
    <w:p w14:paraId="61F8B53A" w14:textId="77777777" w:rsidR="00A26E97" w:rsidRPr="00A26E97" w:rsidRDefault="00A26E97" w:rsidP="00A26E97">
      <w:pPr>
        <w:tabs>
          <w:tab w:val="clear" w:pos="567"/>
        </w:tabs>
        <w:spacing w:line="240" w:lineRule="auto"/>
        <w:rPr>
          <w:szCs w:val="22"/>
          <w:lang w:eastAsia="hr-HR"/>
        </w:rPr>
      </w:pPr>
      <w:r w:rsidRPr="00A26E97">
        <w:rPr>
          <w:szCs w:val="22"/>
          <w:lang w:eastAsia="hr-HR"/>
        </w:rPr>
        <w:t xml:space="preserve">1303 София </w:t>
      </w:r>
    </w:p>
    <w:p w14:paraId="1D4D6ED4" w14:textId="4DEC0718" w:rsidR="00A26E97" w:rsidRPr="00A26E97" w:rsidRDefault="00F22F40" w:rsidP="00A26E97">
      <w:pPr>
        <w:tabs>
          <w:tab w:val="clear" w:pos="567"/>
        </w:tabs>
        <w:spacing w:line="240" w:lineRule="auto"/>
        <w:rPr>
          <w:szCs w:val="22"/>
          <w:lang w:eastAsia="hr-HR"/>
        </w:rPr>
      </w:pPr>
      <w:r>
        <w:rPr>
          <w:szCs w:val="22"/>
          <w:lang w:eastAsia="hr-HR"/>
        </w:rPr>
        <w:t>т</w:t>
      </w:r>
      <w:r w:rsidR="00A26E97" w:rsidRPr="00A26E97">
        <w:rPr>
          <w:szCs w:val="22"/>
          <w:lang w:eastAsia="hr-HR"/>
        </w:rPr>
        <w:t>eл.: +359 2 8903417</w:t>
      </w:r>
    </w:p>
    <w:p w14:paraId="49F2BDA4" w14:textId="561B670B" w:rsidR="00A26E97" w:rsidRDefault="00A26E97" w:rsidP="00A26E97">
      <w:pPr>
        <w:pStyle w:val="BodytextAgency"/>
        <w:spacing w:after="0" w:line="240" w:lineRule="auto"/>
        <w:rPr>
          <w:rFonts w:ascii="Times New Roman" w:hAnsi="Times New Roman"/>
          <w:sz w:val="22"/>
          <w:szCs w:val="22"/>
        </w:rPr>
      </w:pPr>
      <w:r w:rsidRPr="00A26E97">
        <w:rPr>
          <w:rFonts w:ascii="Times New Roman" w:eastAsia="Times New Roman" w:hAnsi="Times New Roman"/>
          <w:sz w:val="22"/>
          <w:szCs w:val="22"/>
          <w:lang w:eastAsia="hr-HR"/>
        </w:rPr>
        <w:t xml:space="preserve">уебсайт: </w:t>
      </w:r>
      <w:hyperlink r:id="rId8" w:history="1">
        <w:r w:rsidRPr="002D7DDE">
          <w:rPr>
            <w:rStyle w:val="Hyperlink"/>
            <w:rFonts w:ascii="Times New Roman" w:eastAsia="Times New Roman" w:hAnsi="Times New Roman"/>
            <w:sz w:val="22"/>
            <w:szCs w:val="22"/>
            <w:lang w:eastAsia="hr-HR"/>
          </w:rPr>
          <w:t>www.bda.bg</w:t>
        </w:r>
      </w:hyperlink>
      <w:r w:rsidRPr="008A0609" w:rsidDel="00A26E97">
        <w:rPr>
          <w:rFonts w:ascii="Times New Roman" w:hAnsi="Times New Roman"/>
          <w:sz w:val="22"/>
          <w:szCs w:val="22"/>
        </w:rPr>
        <w:t xml:space="preserve"> </w:t>
      </w:r>
    </w:p>
    <w:p w14:paraId="744D0522" w14:textId="77777777" w:rsidR="00DC32E1" w:rsidRDefault="00DC32E1" w:rsidP="00A26E97">
      <w:pPr>
        <w:pStyle w:val="BodytextAgency"/>
        <w:spacing w:after="0" w:line="240" w:lineRule="auto"/>
        <w:rPr>
          <w:rFonts w:ascii="Times New Roman" w:hAnsi="Times New Roman"/>
          <w:sz w:val="22"/>
          <w:szCs w:val="22"/>
        </w:rPr>
      </w:pPr>
    </w:p>
    <w:p w14:paraId="2A935826" w14:textId="14466340" w:rsidR="00FB714F" w:rsidRPr="008A0609" w:rsidRDefault="00FB714F" w:rsidP="00A26E97">
      <w:pPr>
        <w:pStyle w:val="BodytextAgency"/>
        <w:spacing w:after="0" w:line="240" w:lineRule="auto"/>
        <w:rPr>
          <w:rFonts w:ascii="Times New Roman" w:hAnsi="Times New Roman"/>
          <w:sz w:val="22"/>
          <w:szCs w:val="22"/>
        </w:rPr>
      </w:pPr>
      <w:r w:rsidRPr="008A0609">
        <w:rPr>
          <w:rFonts w:ascii="Times New Roman" w:hAnsi="Times New Roman"/>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71A969CA" w14:textId="77777777" w:rsidR="00035DB6" w:rsidRPr="008A0609" w:rsidRDefault="00035DB6" w:rsidP="0043727F">
      <w:pPr>
        <w:autoSpaceDE w:val="0"/>
        <w:autoSpaceDN w:val="0"/>
        <w:adjustRightInd w:val="0"/>
        <w:spacing w:line="240" w:lineRule="auto"/>
        <w:rPr>
          <w:szCs w:val="22"/>
        </w:rPr>
      </w:pPr>
    </w:p>
    <w:p w14:paraId="0B4C6F3C" w14:textId="77777777" w:rsidR="005C4E72" w:rsidRPr="008A0609" w:rsidRDefault="005C4E72" w:rsidP="0043727F">
      <w:pPr>
        <w:autoSpaceDE w:val="0"/>
        <w:autoSpaceDN w:val="0"/>
        <w:adjustRightInd w:val="0"/>
        <w:spacing w:line="240" w:lineRule="auto"/>
        <w:rPr>
          <w:szCs w:val="22"/>
        </w:rPr>
      </w:pPr>
    </w:p>
    <w:p w14:paraId="0E540639" w14:textId="77777777" w:rsidR="00FB714F" w:rsidRPr="008A0609" w:rsidRDefault="00FB714F" w:rsidP="0043727F">
      <w:pPr>
        <w:numPr>
          <w:ilvl w:val="12"/>
          <w:numId w:val="0"/>
        </w:numPr>
        <w:tabs>
          <w:tab w:val="clear" w:pos="567"/>
        </w:tabs>
        <w:spacing w:line="240" w:lineRule="auto"/>
        <w:ind w:left="567" w:right="-2" w:hanging="567"/>
        <w:rPr>
          <w:b/>
          <w:szCs w:val="22"/>
        </w:rPr>
      </w:pPr>
      <w:r w:rsidRPr="008A0609">
        <w:rPr>
          <w:b/>
          <w:szCs w:val="22"/>
        </w:rPr>
        <w:t>5.</w:t>
      </w:r>
      <w:r w:rsidRPr="008A0609">
        <w:rPr>
          <w:b/>
          <w:szCs w:val="22"/>
        </w:rPr>
        <w:tab/>
        <w:t xml:space="preserve">Как да съхранявате </w:t>
      </w:r>
      <w:r w:rsidR="008A0609" w:rsidRPr="008A0609">
        <w:rPr>
          <w:b/>
          <w:szCs w:val="22"/>
        </w:rPr>
        <w:t>БлокМАКС Рапид</w:t>
      </w:r>
    </w:p>
    <w:p w14:paraId="487F7FBD" w14:textId="77777777" w:rsidR="00FB714F" w:rsidRPr="008A0609" w:rsidRDefault="00FB714F" w:rsidP="00D33D60">
      <w:pPr>
        <w:numPr>
          <w:ilvl w:val="12"/>
          <w:numId w:val="0"/>
        </w:numPr>
        <w:tabs>
          <w:tab w:val="clear" w:pos="567"/>
        </w:tabs>
        <w:spacing w:line="240" w:lineRule="auto"/>
        <w:ind w:right="-2"/>
        <w:rPr>
          <w:szCs w:val="22"/>
        </w:rPr>
      </w:pPr>
    </w:p>
    <w:p w14:paraId="5E5456FE" w14:textId="77777777" w:rsidR="00FB714F" w:rsidRPr="008A0609" w:rsidRDefault="00FB714F" w:rsidP="00D33D60">
      <w:pPr>
        <w:numPr>
          <w:ilvl w:val="12"/>
          <w:numId w:val="0"/>
        </w:numPr>
        <w:tabs>
          <w:tab w:val="clear" w:pos="567"/>
        </w:tabs>
        <w:spacing w:line="240" w:lineRule="auto"/>
        <w:ind w:right="-2"/>
        <w:rPr>
          <w:szCs w:val="22"/>
        </w:rPr>
      </w:pPr>
      <w:r w:rsidRPr="008A0609">
        <w:rPr>
          <w:szCs w:val="22"/>
        </w:rPr>
        <w:t>Да се съхранява на място, недостъпно за деца.</w:t>
      </w:r>
    </w:p>
    <w:p w14:paraId="649A263D" w14:textId="77777777" w:rsidR="00FB714F" w:rsidRPr="008A0609" w:rsidRDefault="00FB714F" w:rsidP="0043727F">
      <w:pPr>
        <w:numPr>
          <w:ilvl w:val="12"/>
          <w:numId w:val="0"/>
        </w:numPr>
        <w:tabs>
          <w:tab w:val="clear" w:pos="567"/>
        </w:tabs>
        <w:spacing w:line="240" w:lineRule="auto"/>
        <w:ind w:right="-2"/>
        <w:rPr>
          <w:szCs w:val="22"/>
        </w:rPr>
      </w:pPr>
    </w:p>
    <w:p w14:paraId="08B9D572" w14:textId="1B7F5B71" w:rsidR="00FB714F" w:rsidRPr="008A0609" w:rsidRDefault="00FB714F" w:rsidP="00D33D60">
      <w:pPr>
        <w:numPr>
          <w:ilvl w:val="12"/>
          <w:numId w:val="0"/>
        </w:numPr>
        <w:tabs>
          <w:tab w:val="clear" w:pos="567"/>
        </w:tabs>
        <w:spacing w:line="240" w:lineRule="auto"/>
        <w:ind w:right="-2"/>
        <w:rPr>
          <w:szCs w:val="22"/>
        </w:rPr>
      </w:pPr>
      <w:r w:rsidRPr="008A0609">
        <w:rPr>
          <w:szCs w:val="22"/>
        </w:rPr>
        <w:t xml:space="preserve">Не използвайте това лекарство след срока на годност, отбелязан върху картонената опаковка след </w:t>
      </w:r>
      <w:r w:rsidR="002F1FD0" w:rsidRPr="00F16AE1">
        <w:rPr>
          <w:szCs w:val="22"/>
        </w:rPr>
        <w:t>“</w:t>
      </w:r>
      <w:r w:rsidRPr="008A0609">
        <w:rPr>
          <w:szCs w:val="22"/>
        </w:rPr>
        <w:t>Годен до:</w:t>
      </w:r>
      <w:r w:rsidR="002F1FD0" w:rsidRPr="00F16AE1">
        <w:rPr>
          <w:szCs w:val="22"/>
        </w:rPr>
        <w:t>”</w:t>
      </w:r>
      <w:r w:rsidRPr="008A0609">
        <w:rPr>
          <w:szCs w:val="22"/>
        </w:rPr>
        <w:t>. Срокът на годност отговаря на последния ден от посочения месец.</w:t>
      </w:r>
    </w:p>
    <w:p w14:paraId="5C3E1D60" w14:textId="77777777" w:rsidR="00091FA7" w:rsidRPr="008A0609" w:rsidRDefault="00091FA7" w:rsidP="00FB714F">
      <w:pPr>
        <w:numPr>
          <w:ilvl w:val="12"/>
          <w:numId w:val="0"/>
        </w:numPr>
        <w:tabs>
          <w:tab w:val="clear" w:pos="567"/>
        </w:tabs>
        <w:spacing w:line="240" w:lineRule="auto"/>
        <w:ind w:right="-2"/>
        <w:rPr>
          <w:noProof/>
          <w:szCs w:val="22"/>
        </w:rPr>
      </w:pPr>
    </w:p>
    <w:p w14:paraId="55F9D719" w14:textId="77777777" w:rsidR="00FB714F" w:rsidRPr="008A0609" w:rsidRDefault="00045455" w:rsidP="00FB714F">
      <w:pPr>
        <w:numPr>
          <w:ilvl w:val="12"/>
          <w:numId w:val="0"/>
        </w:numPr>
        <w:tabs>
          <w:tab w:val="clear" w:pos="567"/>
        </w:tabs>
        <w:spacing w:line="240" w:lineRule="auto"/>
        <w:ind w:right="-2"/>
        <w:rPr>
          <w:szCs w:val="22"/>
        </w:rPr>
      </w:pPr>
      <w:r w:rsidRPr="008A0609">
        <w:rPr>
          <w:szCs w:val="22"/>
        </w:rPr>
        <w:t>Да се съхранява под 30˚C.</w:t>
      </w:r>
    </w:p>
    <w:p w14:paraId="6CBDB125" w14:textId="77777777" w:rsidR="00091FA7" w:rsidRPr="008A0609" w:rsidRDefault="00091FA7" w:rsidP="00FB714F">
      <w:pPr>
        <w:numPr>
          <w:ilvl w:val="12"/>
          <w:numId w:val="0"/>
        </w:numPr>
        <w:tabs>
          <w:tab w:val="clear" w:pos="567"/>
        </w:tabs>
        <w:spacing w:line="240" w:lineRule="auto"/>
        <w:ind w:right="-2"/>
        <w:rPr>
          <w:noProof/>
          <w:szCs w:val="22"/>
        </w:rPr>
      </w:pPr>
    </w:p>
    <w:p w14:paraId="4441DB31" w14:textId="77777777" w:rsidR="00FB714F" w:rsidRPr="008A0609" w:rsidRDefault="00FB714F" w:rsidP="00D33D60">
      <w:pPr>
        <w:numPr>
          <w:ilvl w:val="12"/>
          <w:numId w:val="0"/>
        </w:numPr>
        <w:tabs>
          <w:tab w:val="clear" w:pos="567"/>
        </w:tabs>
        <w:spacing w:line="240" w:lineRule="auto"/>
        <w:ind w:right="-2"/>
        <w:rPr>
          <w:i/>
          <w:szCs w:val="22"/>
        </w:rPr>
      </w:pPr>
      <w:r w:rsidRPr="008A0609">
        <w:rPr>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2D82BF4B" w14:textId="77777777" w:rsidR="00FB714F" w:rsidRPr="008A0609" w:rsidRDefault="00FB714F" w:rsidP="00D33D60">
      <w:pPr>
        <w:numPr>
          <w:ilvl w:val="12"/>
          <w:numId w:val="0"/>
        </w:numPr>
        <w:tabs>
          <w:tab w:val="clear" w:pos="567"/>
        </w:tabs>
        <w:spacing w:line="240" w:lineRule="auto"/>
        <w:ind w:right="-2"/>
        <w:rPr>
          <w:szCs w:val="22"/>
        </w:rPr>
      </w:pPr>
    </w:p>
    <w:p w14:paraId="471F6F9B" w14:textId="77777777" w:rsidR="00FB714F" w:rsidRPr="008A0609" w:rsidRDefault="00FB714F" w:rsidP="00D33D60">
      <w:pPr>
        <w:numPr>
          <w:ilvl w:val="12"/>
          <w:numId w:val="0"/>
        </w:numPr>
        <w:spacing w:line="240" w:lineRule="auto"/>
        <w:ind w:right="-2"/>
        <w:rPr>
          <w:b/>
          <w:szCs w:val="22"/>
        </w:rPr>
      </w:pPr>
      <w:r w:rsidRPr="008A0609">
        <w:rPr>
          <w:b/>
          <w:szCs w:val="22"/>
        </w:rPr>
        <w:t>6.</w:t>
      </w:r>
      <w:r w:rsidRPr="008A0609">
        <w:rPr>
          <w:b/>
          <w:szCs w:val="22"/>
        </w:rPr>
        <w:tab/>
        <w:t>Съдържание на опаковката и допълнителна информация</w:t>
      </w:r>
    </w:p>
    <w:p w14:paraId="1C097B28" w14:textId="77777777" w:rsidR="00FB714F" w:rsidRPr="008A0609" w:rsidRDefault="00FB714F" w:rsidP="0043727F">
      <w:pPr>
        <w:numPr>
          <w:ilvl w:val="12"/>
          <w:numId w:val="0"/>
        </w:numPr>
        <w:tabs>
          <w:tab w:val="clear" w:pos="567"/>
        </w:tabs>
        <w:spacing w:line="240" w:lineRule="auto"/>
        <w:rPr>
          <w:szCs w:val="22"/>
        </w:rPr>
      </w:pPr>
    </w:p>
    <w:p w14:paraId="32C66BF3" w14:textId="77777777" w:rsidR="00FB714F" w:rsidRPr="008A0609" w:rsidRDefault="00FB714F" w:rsidP="00D33D60">
      <w:pPr>
        <w:numPr>
          <w:ilvl w:val="12"/>
          <w:numId w:val="0"/>
        </w:numPr>
        <w:tabs>
          <w:tab w:val="clear" w:pos="567"/>
        </w:tabs>
        <w:spacing w:line="240" w:lineRule="auto"/>
        <w:ind w:right="-2"/>
        <w:rPr>
          <w:b/>
          <w:szCs w:val="22"/>
        </w:rPr>
      </w:pPr>
      <w:r w:rsidRPr="008A0609">
        <w:rPr>
          <w:b/>
          <w:szCs w:val="22"/>
        </w:rPr>
        <w:t xml:space="preserve">Какво съдържа </w:t>
      </w:r>
      <w:r w:rsidR="008A0609" w:rsidRPr="008A0609">
        <w:rPr>
          <w:b/>
          <w:szCs w:val="22"/>
        </w:rPr>
        <w:t>БлокМАКС Рапид</w:t>
      </w:r>
      <w:r w:rsidRPr="008A0609">
        <w:rPr>
          <w:b/>
          <w:szCs w:val="22"/>
        </w:rPr>
        <w:t xml:space="preserve"> </w:t>
      </w:r>
    </w:p>
    <w:p w14:paraId="01280885" w14:textId="56895D68" w:rsidR="00FB714F" w:rsidRPr="00D06BF6" w:rsidRDefault="00FB714F" w:rsidP="00476A60">
      <w:pPr>
        <w:keepNext/>
        <w:numPr>
          <w:ilvl w:val="0"/>
          <w:numId w:val="2"/>
        </w:numPr>
        <w:tabs>
          <w:tab w:val="clear" w:pos="567"/>
        </w:tabs>
        <w:spacing w:line="240" w:lineRule="auto"/>
        <w:ind w:right="-2"/>
        <w:rPr>
          <w:i/>
          <w:szCs w:val="22"/>
        </w:rPr>
      </w:pPr>
      <w:r w:rsidRPr="00D06BF6">
        <w:rPr>
          <w:szCs w:val="22"/>
        </w:rPr>
        <w:t xml:space="preserve">Активното вещество e ибупрофен лизин. Всяка филмирана таблетка съдържа 684 mg ибупрофен лизин, еквивалентен на 400 mg ибупрофен. </w:t>
      </w:r>
      <w:r w:rsidR="00476A60" w:rsidRPr="00D06BF6">
        <w:t xml:space="preserve"> </w:t>
      </w:r>
    </w:p>
    <w:p w14:paraId="77DB957A" w14:textId="77777777" w:rsidR="00FB714F" w:rsidRPr="008A0609" w:rsidRDefault="00FB714F" w:rsidP="0043727F">
      <w:pPr>
        <w:keepNext/>
        <w:numPr>
          <w:ilvl w:val="0"/>
          <w:numId w:val="2"/>
        </w:numPr>
        <w:tabs>
          <w:tab w:val="clear" w:pos="567"/>
        </w:tabs>
        <w:spacing w:line="240" w:lineRule="auto"/>
        <w:ind w:left="567" w:right="-2" w:hanging="567"/>
        <w:rPr>
          <w:szCs w:val="22"/>
        </w:rPr>
      </w:pPr>
      <w:r w:rsidRPr="008A0609">
        <w:rPr>
          <w:szCs w:val="22"/>
        </w:rPr>
        <w:t xml:space="preserve">Другите съставки са:  </w:t>
      </w:r>
    </w:p>
    <w:p w14:paraId="3E026E3F" w14:textId="7FE3CD8C" w:rsidR="00FB714F" w:rsidRPr="008A0609" w:rsidRDefault="004C30B5" w:rsidP="0043727F">
      <w:pPr>
        <w:numPr>
          <w:ilvl w:val="12"/>
          <w:numId w:val="0"/>
        </w:numPr>
        <w:tabs>
          <w:tab w:val="clear" w:pos="567"/>
        </w:tabs>
        <w:spacing w:line="240" w:lineRule="auto"/>
        <w:ind w:left="567" w:right="-2"/>
        <w:rPr>
          <w:szCs w:val="22"/>
        </w:rPr>
      </w:pPr>
      <w:r>
        <w:rPr>
          <w:szCs w:val="22"/>
        </w:rPr>
        <w:t>Ядро</w:t>
      </w:r>
      <w:r w:rsidR="00045455" w:rsidRPr="008A0609">
        <w:rPr>
          <w:szCs w:val="22"/>
        </w:rPr>
        <w:t>:</w:t>
      </w:r>
      <w:r w:rsidR="00045455" w:rsidRPr="008A0609">
        <w:rPr>
          <w:i/>
          <w:szCs w:val="22"/>
        </w:rPr>
        <w:t xml:space="preserve"> </w:t>
      </w:r>
      <w:r w:rsidR="00045455" w:rsidRPr="008A0609">
        <w:rPr>
          <w:szCs w:val="22"/>
        </w:rPr>
        <w:t>силифицирана микрокристална целулоза, коповидон, натриев нишестен гликолат, магнезиев стеарат.</w:t>
      </w:r>
    </w:p>
    <w:p w14:paraId="7E4C2EBD" w14:textId="1384620E" w:rsidR="000E40D8" w:rsidRPr="008A0609" w:rsidRDefault="004C30B5" w:rsidP="0043727F">
      <w:pPr>
        <w:numPr>
          <w:ilvl w:val="12"/>
          <w:numId w:val="0"/>
        </w:numPr>
        <w:tabs>
          <w:tab w:val="clear" w:pos="567"/>
        </w:tabs>
        <w:spacing w:line="240" w:lineRule="auto"/>
        <w:ind w:left="567" w:right="-2"/>
        <w:rPr>
          <w:szCs w:val="22"/>
        </w:rPr>
      </w:pPr>
      <w:r>
        <w:rPr>
          <w:szCs w:val="22"/>
        </w:rPr>
        <w:t>Филмово п</w:t>
      </w:r>
      <w:r w:rsidR="000E40D8" w:rsidRPr="008A0609">
        <w:rPr>
          <w:szCs w:val="22"/>
        </w:rPr>
        <w:t xml:space="preserve">окритие (Opadry </w:t>
      </w:r>
      <w:r w:rsidR="00ED72D7">
        <w:rPr>
          <w:szCs w:val="22"/>
          <w:lang w:val="en-US"/>
        </w:rPr>
        <w:t>200</w:t>
      </w:r>
      <w:r w:rsidR="00ED72D7">
        <w:rPr>
          <w:szCs w:val="22"/>
        </w:rPr>
        <w:t xml:space="preserve"> </w:t>
      </w:r>
      <w:r w:rsidR="000E40D8" w:rsidRPr="008A0609">
        <w:rPr>
          <w:szCs w:val="22"/>
        </w:rPr>
        <w:t>бяло</w:t>
      </w:r>
      <w:r w:rsidR="00ED72D7">
        <w:rPr>
          <w:szCs w:val="22"/>
          <w:lang w:val="en-US"/>
        </w:rPr>
        <w:t xml:space="preserve"> </w:t>
      </w:r>
      <w:r w:rsidR="00ED72D7" w:rsidRPr="00F477A4">
        <w:rPr>
          <w:szCs w:val="22"/>
        </w:rPr>
        <w:t>200F280000</w:t>
      </w:r>
      <w:r w:rsidR="000E40D8" w:rsidRPr="008A0609">
        <w:rPr>
          <w:szCs w:val="22"/>
        </w:rPr>
        <w:t>):</w:t>
      </w:r>
      <w:r w:rsidR="00ED72D7">
        <w:rPr>
          <w:szCs w:val="22"/>
          <w:lang w:val="en-US"/>
        </w:rPr>
        <w:t xml:space="preserve"> </w:t>
      </w:r>
      <w:proofErr w:type="spellStart"/>
      <w:r w:rsidR="00ED72D7" w:rsidRPr="00ED72D7">
        <w:rPr>
          <w:szCs w:val="22"/>
          <w:lang w:val="en-US"/>
        </w:rPr>
        <w:t>поливинил</w:t>
      </w:r>
      <w:proofErr w:type="spellEnd"/>
      <w:r w:rsidR="00ED72D7">
        <w:rPr>
          <w:szCs w:val="22"/>
          <w:lang w:val="en-US"/>
        </w:rPr>
        <w:t xml:space="preserve"> </w:t>
      </w:r>
      <w:proofErr w:type="spellStart"/>
      <w:r w:rsidR="00ED72D7">
        <w:rPr>
          <w:szCs w:val="22"/>
          <w:lang w:val="en-US"/>
        </w:rPr>
        <w:t>алкохол</w:t>
      </w:r>
      <w:proofErr w:type="spellEnd"/>
      <w:r w:rsidR="00ED72D7">
        <w:rPr>
          <w:szCs w:val="22"/>
          <w:lang w:val="en-US"/>
        </w:rPr>
        <w:t xml:space="preserve">, </w:t>
      </w:r>
      <w:proofErr w:type="spellStart"/>
      <w:r w:rsidR="00ED72D7">
        <w:rPr>
          <w:szCs w:val="22"/>
          <w:lang w:val="en-US"/>
        </w:rPr>
        <w:t>частично</w:t>
      </w:r>
      <w:proofErr w:type="spellEnd"/>
      <w:r w:rsidR="00ED72D7">
        <w:rPr>
          <w:szCs w:val="22"/>
          <w:lang w:val="en-US"/>
        </w:rPr>
        <w:t xml:space="preserve"> </w:t>
      </w:r>
      <w:proofErr w:type="spellStart"/>
      <w:r w:rsidR="00ED72D7">
        <w:rPr>
          <w:szCs w:val="22"/>
          <w:lang w:val="en-US"/>
        </w:rPr>
        <w:t>хидролизиран</w:t>
      </w:r>
      <w:proofErr w:type="spellEnd"/>
      <w:r w:rsidR="00C14823">
        <w:rPr>
          <w:szCs w:val="22"/>
          <w:lang w:val="en-US"/>
        </w:rPr>
        <w:t>,</w:t>
      </w:r>
      <w:r w:rsidR="000E40D8" w:rsidRPr="008A0609">
        <w:rPr>
          <w:szCs w:val="22"/>
        </w:rPr>
        <w:t xml:space="preserve"> титанов диоксид (E171)</w:t>
      </w:r>
      <w:r w:rsidR="00C14823">
        <w:rPr>
          <w:szCs w:val="22"/>
          <w:lang w:val="en-US"/>
        </w:rPr>
        <w:t>,</w:t>
      </w:r>
      <w:r w:rsidR="000E40D8" w:rsidRPr="008A0609">
        <w:rPr>
          <w:szCs w:val="22"/>
        </w:rPr>
        <w:t xml:space="preserve"> талк</w:t>
      </w:r>
      <w:r w:rsidR="00ED72D7">
        <w:rPr>
          <w:szCs w:val="22"/>
          <w:lang w:val="en-US"/>
        </w:rPr>
        <w:t>,</w:t>
      </w:r>
      <w:r w:rsidR="00C14823">
        <w:rPr>
          <w:szCs w:val="22"/>
          <w:lang w:val="en-US"/>
        </w:rPr>
        <w:t xml:space="preserve"> </w:t>
      </w:r>
      <w:r w:rsidR="00ED72D7">
        <w:rPr>
          <w:szCs w:val="22"/>
        </w:rPr>
        <w:t xml:space="preserve">макрогол 4000, </w:t>
      </w:r>
      <w:r w:rsidR="00ED72D7" w:rsidRPr="00ED72D7">
        <w:rPr>
          <w:szCs w:val="22"/>
        </w:rPr>
        <w:t>съполимер на метакрилова киселина-етил акрилат</w:t>
      </w:r>
      <w:r w:rsidR="00ED72D7">
        <w:rPr>
          <w:szCs w:val="22"/>
        </w:rPr>
        <w:t xml:space="preserve"> (1:1) и </w:t>
      </w:r>
      <w:r w:rsidR="00ED72D7" w:rsidRPr="00ED72D7">
        <w:rPr>
          <w:szCs w:val="22"/>
        </w:rPr>
        <w:t>натриев хидрогенкарбонат</w:t>
      </w:r>
      <w:r w:rsidR="00ED72D7">
        <w:rPr>
          <w:szCs w:val="22"/>
        </w:rPr>
        <w:t>.</w:t>
      </w:r>
    </w:p>
    <w:p w14:paraId="4BAA1048" w14:textId="77777777" w:rsidR="006F704C" w:rsidRPr="008A0609" w:rsidRDefault="006F704C" w:rsidP="0043727F">
      <w:pPr>
        <w:numPr>
          <w:ilvl w:val="12"/>
          <w:numId w:val="0"/>
        </w:numPr>
        <w:tabs>
          <w:tab w:val="clear" w:pos="567"/>
        </w:tabs>
        <w:spacing w:line="240" w:lineRule="auto"/>
        <w:ind w:right="-2"/>
        <w:rPr>
          <w:szCs w:val="22"/>
        </w:rPr>
      </w:pPr>
    </w:p>
    <w:p w14:paraId="563F6B4D" w14:textId="77777777" w:rsidR="00FB714F" w:rsidRPr="008A0609" w:rsidRDefault="00FB714F" w:rsidP="00D33D60">
      <w:pPr>
        <w:numPr>
          <w:ilvl w:val="12"/>
          <w:numId w:val="0"/>
        </w:numPr>
        <w:tabs>
          <w:tab w:val="clear" w:pos="567"/>
        </w:tabs>
        <w:spacing w:line="240" w:lineRule="auto"/>
        <w:ind w:right="-2"/>
        <w:rPr>
          <w:b/>
          <w:szCs w:val="22"/>
        </w:rPr>
      </w:pPr>
      <w:r w:rsidRPr="008A0609">
        <w:rPr>
          <w:b/>
          <w:szCs w:val="22"/>
        </w:rPr>
        <w:t xml:space="preserve">Как изглежда </w:t>
      </w:r>
      <w:r w:rsidR="008A0609" w:rsidRPr="008A0609">
        <w:rPr>
          <w:b/>
          <w:szCs w:val="22"/>
        </w:rPr>
        <w:t>БлокМАКС Рапид</w:t>
      </w:r>
      <w:r w:rsidRPr="008A0609">
        <w:rPr>
          <w:b/>
          <w:szCs w:val="22"/>
        </w:rPr>
        <w:t xml:space="preserve"> и какво съдържа опаковката</w:t>
      </w:r>
    </w:p>
    <w:p w14:paraId="5A045E4F" w14:textId="77777777" w:rsidR="00045455" w:rsidRPr="008A0609" w:rsidRDefault="008A0609" w:rsidP="00045455">
      <w:pPr>
        <w:rPr>
          <w:szCs w:val="22"/>
        </w:rPr>
      </w:pPr>
      <w:r w:rsidRPr="008A0609">
        <w:rPr>
          <w:szCs w:val="22"/>
        </w:rPr>
        <w:t>БлокМАКС Рапид</w:t>
      </w:r>
      <w:r w:rsidR="00045455" w:rsidRPr="008A0609">
        <w:rPr>
          <w:szCs w:val="22"/>
        </w:rPr>
        <w:t xml:space="preserve"> са продълговати, двойноизпъкнали, бели до кремави филмирани таблетки с делителна черта от едната страна. Размерите на всяка таблетка са приблизително 20  mm x 8 mm.</w:t>
      </w:r>
    </w:p>
    <w:p w14:paraId="74A2E7C5" w14:textId="31FD2178" w:rsidR="00045455" w:rsidRPr="008A0609" w:rsidRDefault="00045455" w:rsidP="00045455">
      <w:pPr>
        <w:rPr>
          <w:szCs w:val="22"/>
        </w:rPr>
      </w:pPr>
      <w:r w:rsidRPr="008A0609">
        <w:rPr>
          <w:szCs w:val="22"/>
        </w:rPr>
        <w:t xml:space="preserve">Делителната черта е само за улесняване на счупването с цел по-лесно </w:t>
      </w:r>
      <w:r w:rsidR="0097436F">
        <w:rPr>
          <w:szCs w:val="22"/>
        </w:rPr>
        <w:t>поглъщане</w:t>
      </w:r>
      <w:r w:rsidRPr="008A0609">
        <w:rPr>
          <w:szCs w:val="22"/>
        </w:rPr>
        <w:t>, а не за разделяне на равни дози.</w:t>
      </w:r>
    </w:p>
    <w:p w14:paraId="28A26010" w14:textId="77777777" w:rsidR="00045455" w:rsidRPr="00F7098C" w:rsidRDefault="00045455">
      <w:pPr>
        <w:rPr>
          <w:szCs w:val="22"/>
        </w:rPr>
      </w:pPr>
    </w:p>
    <w:p w14:paraId="784C0413" w14:textId="0B434DFB" w:rsidR="00045455" w:rsidRPr="008A0609" w:rsidRDefault="00045455" w:rsidP="00641C91">
      <w:pPr>
        <w:rPr>
          <w:szCs w:val="22"/>
        </w:rPr>
      </w:pPr>
      <w:r w:rsidRPr="008A0609">
        <w:rPr>
          <w:szCs w:val="22"/>
        </w:rPr>
        <w:t xml:space="preserve">Филмираните таблетки са опаковани в блистер от прозрачно PVC/PVDC/Al фолио или </w:t>
      </w:r>
      <w:r w:rsidR="004C30B5">
        <w:rPr>
          <w:szCs w:val="22"/>
        </w:rPr>
        <w:t>от</w:t>
      </w:r>
      <w:r w:rsidRPr="008A0609">
        <w:rPr>
          <w:szCs w:val="22"/>
        </w:rPr>
        <w:t xml:space="preserve"> алтернативно, трудно за отваряне от деца, бяло PVC/PVDC/Al фолио, подсилено със слой от PET. </w:t>
      </w:r>
    </w:p>
    <w:p w14:paraId="17454AEF" w14:textId="53CF7510" w:rsidR="00FB714F" w:rsidRPr="008A0609" w:rsidRDefault="008A0609" w:rsidP="0043727F">
      <w:pPr>
        <w:numPr>
          <w:ilvl w:val="12"/>
          <w:numId w:val="0"/>
        </w:numPr>
        <w:tabs>
          <w:tab w:val="clear" w:pos="567"/>
        </w:tabs>
        <w:spacing w:line="240" w:lineRule="auto"/>
        <w:rPr>
          <w:szCs w:val="22"/>
        </w:rPr>
      </w:pPr>
      <w:r w:rsidRPr="008A0609">
        <w:rPr>
          <w:szCs w:val="22"/>
        </w:rPr>
        <w:t>БлокМАКС Рапид</w:t>
      </w:r>
      <w:r w:rsidR="00641C91" w:rsidRPr="008A0609">
        <w:rPr>
          <w:szCs w:val="22"/>
        </w:rPr>
        <w:t xml:space="preserve"> се предлага в блистерни опаковки, съдържащи 10, 12, 20</w:t>
      </w:r>
      <w:r w:rsidR="00345BC9" w:rsidRPr="00345BC9">
        <w:rPr>
          <w:szCs w:val="22"/>
        </w:rPr>
        <w:t xml:space="preserve"> </w:t>
      </w:r>
      <w:r w:rsidR="00345BC9" w:rsidRPr="008A0609">
        <w:rPr>
          <w:szCs w:val="22"/>
        </w:rPr>
        <w:t xml:space="preserve">или </w:t>
      </w:r>
      <w:r w:rsidR="00345BC9">
        <w:rPr>
          <w:szCs w:val="22"/>
        </w:rPr>
        <w:t>24</w:t>
      </w:r>
      <w:r w:rsidR="00641C91" w:rsidRPr="008A0609">
        <w:rPr>
          <w:szCs w:val="22"/>
        </w:rPr>
        <w:t xml:space="preserve"> таблетки.</w:t>
      </w:r>
    </w:p>
    <w:p w14:paraId="58587A61" w14:textId="6A9685B9" w:rsidR="00DB22D9" w:rsidRDefault="00F14969" w:rsidP="0043727F">
      <w:pPr>
        <w:numPr>
          <w:ilvl w:val="12"/>
          <w:numId w:val="0"/>
        </w:numPr>
        <w:tabs>
          <w:tab w:val="clear" w:pos="567"/>
        </w:tabs>
        <w:spacing w:line="240" w:lineRule="auto"/>
        <w:rPr>
          <w:szCs w:val="22"/>
        </w:rPr>
      </w:pPr>
      <w:r w:rsidRPr="00F14969">
        <w:rPr>
          <w:szCs w:val="22"/>
        </w:rPr>
        <w:t>Не всички видове опаковки могат да бъдат пуснати на пазара.</w:t>
      </w:r>
    </w:p>
    <w:p w14:paraId="2B94F98D" w14:textId="77777777" w:rsidR="00F14969" w:rsidRPr="008A0609" w:rsidRDefault="00F14969" w:rsidP="0043727F">
      <w:pPr>
        <w:numPr>
          <w:ilvl w:val="12"/>
          <w:numId w:val="0"/>
        </w:numPr>
        <w:tabs>
          <w:tab w:val="clear" w:pos="567"/>
        </w:tabs>
        <w:spacing w:line="240" w:lineRule="auto"/>
        <w:rPr>
          <w:szCs w:val="22"/>
        </w:rPr>
      </w:pPr>
    </w:p>
    <w:p w14:paraId="555BC6FC" w14:textId="77777777" w:rsidR="00FB714F" w:rsidRPr="008A0609" w:rsidRDefault="00FB714F" w:rsidP="00D33D60">
      <w:pPr>
        <w:numPr>
          <w:ilvl w:val="12"/>
          <w:numId w:val="0"/>
        </w:numPr>
        <w:tabs>
          <w:tab w:val="clear" w:pos="567"/>
        </w:tabs>
        <w:spacing w:line="240" w:lineRule="auto"/>
        <w:ind w:right="-2"/>
        <w:rPr>
          <w:b/>
          <w:szCs w:val="22"/>
        </w:rPr>
      </w:pPr>
      <w:r w:rsidRPr="008A0609">
        <w:rPr>
          <w:b/>
          <w:szCs w:val="22"/>
        </w:rPr>
        <w:t>Притежател на разрешението за употреба и производител</w:t>
      </w:r>
    </w:p>
    <w:p w14:paraId="3CED9307" w14:textId="2D4595BD" w:rsidR="0007298C" w:rsidRDefault="0007298C" w:rsidP="0007298C">
      <w:pPr>
        <w:tabs>
          <w:tab w:val="clear" w:pos="567"/>
        </w:tabs>
        <w:spacing w:line="240" w:lineRule="auto"/>
        <w:ind w:left="567" w:hanging="567"/>
        <w:rPr>
          <w:szCs w:val="22"/>
        </w:rPr>
      </w:pPr>
    </w:p>
    <w:p w14:paraId="618E4615" w14:textId="677FA445" w:rsidR="0097436F" w:rsidRPr="008A0609" w:rsidRDefault="0097436F" w:rsidP="0007298C">
      <w:pPr>
        <w:tabs>
          <w:tab w:val="clear" w:pos="567"/>
        </w:tabs>
        <w:spacing w:line="240" w:lineRule="auto"/>
        <w:ind w:left="567" w:hanging="567"/>
        <w:rPr>
          <w:szCs w:val="22"/>
        </w:rPr>
      </w:pPr>
      <w:r w:rsidRPr="00FC2100">
        <w:rPr>
          <w:b/>
          <w:szCs w:val="22"/>
        </w:rPr>
        <w:t>Притежател на разрешението за употреб</w:t>
      </w:r>
      <w:r>
        <w:rPr>
          <w:szCs w:val="22"/>
        </w:rPr>
        <w:t>а</w:t>
      </w:r>
    </w:p>
    <w:p w14:paraId="0620CE46" w14:textId="77777777" w:rsidR="00A26E97" w:rsidRPr="00A26E97" w:rsidRDefault="00A26E97" w:rsidP="00A26E97">
      <w:pPr>
        <w:tabs>
          <w:tab w:val="clear" w:pos="567"/>
        </w:tabs>
        <w:spacing w:line="240" w:lineRule="auto"/>
        <w:ind w:left="567" w:hanging="567"/>
        <w:rPr>
          <w:szCs w:val="22"/>
        </w:rPr>
      </w:pPr>
      <w:r w:rsidRPr="00A26E97">
        <w:rPr>
          <w:szCs w:val="22"/>
        </w:rPr>
        <w:t>ALKALOID-INT d.o.o., Šlandrova ulica 4, 1231 Ljubljana - Črnuče</w:t>
      </w:r>
    </w:p>
    <w:p w14:paraId="33960017" w14:textId="77777777" w:rsidR="00A26E97" w:rsidRPr="00A26E97" w:rsidRDefault="00A26E97" w:rsidP="00A26E97">
      <w:pPr>
        <w:tabs>
          <w:tab w:val="clear" w:pos="567"/>
        </w:tabs>
        <w:spacing w:line="240" w:lineRule="auto"/>
        <w:ind w:left="567" w:hanging="567"/>
        <w:rPr>
          <w:szCs w:val="22"/>
        </w:rPr>
      </w:pPr>
      <w:r w:rsidRPr="00A26E97">
        <w:rPr>
          <w:szCs w:val="22"/>
        </w:rPr>
        <w:t xml:space="preserve">Словения </w:t>
      </w:r>
    </w:p>
    <w:p w14:paraId="1C8E2FB9" w14:textId="77777777" w:rsidR="00A26E97" w:rsidRPr="00A26E97" w:rsidRDefault="00A26E97" w:rsidP="00A26E97">
      <w:pPr>
        <w:tabs>
          <w:tab w:val="clear" w:pos="567"/>
        </w:tabs>
        <w:spacing w:line="240" w:lineRule="auto"/>
        <w:ind w:left="567" w:hanging="567"/>
        <w:rPr>
          <w:szCs w:val="22"/>
        </w:rPr>
      </w:pPr>
      <w:r w:rsidRPr="00A26E97">
        <w:rPr>
          <w:szCs w:val="22"/>
        </w:rPr>
        <w:t>тел.: + 386 1 300 42 90</w:t>
      </w:r>
    </w:p>
    <w:p w14:paraId="15C99CFC" w14:textId="77777777" w:rsidR="00A26E97" w:rsidRPr="00A26E97" w:rsidRDefault="00A26E97" w:rsidP="00A26E97">
      <w:pPr>
        <w:tabs>
          <w:tab w:val="clear" w:pos="567"/>
        </w:tabs>
        <w:spacing w:line="240" w:lineRule="auto"/>
        <w:ind w:left="567" w:hanging="567"/>
        <w:rPr>
          <w:szCs w:val="22"/>
        </w:rPr>
      </w:pPr>
      <w:r w:rsidRPr="00A26E97">
        <w:rPr>
          <w:szCs w:val="22"/>
        </w:rPr>
        <w:t>факс: + 386 1 300 42 91</w:t>
      </w:r>
    </w:p>
    <w:p w14:paraId="506ABB86" w14:textId="25097C5B" w:rsidR="00A26E97" w:rsidRDefault="00DC32E1" w:rsidP="00A26E97">
      <w:pPr>
        <w:tabs>
          <w:tab w:val="clear" w:pos="567"/>
        </w:tabs>
        <w:spacing w:line="240" w:lineRule="auto"/>
        <w:ind w:left="567" w:hanging="567"/>
        <w:rPr>
          <w:szCs w:val="22"/>
        </w:rPr>
      </w:pPr>
      <w:r>
        <w:rPr>
          <w:szCs w:val="22"/>
        </w:rPr>
        <w:t>имейл</w:t>
      </w:r>
      <w:r w:rsidR="00A26E97" w:rsidRPr="00A26E97">
        <w:rPr>
          <w:szCs w:val="22"/>
        </w:rPr>
        <w:t xml:space="preserve">: </w:t>
      </w:r>
      <w:hyperlink r:id="rId9" w:history="1">
        <w:r w:rsidR="00A26E97" w:rsidRPr="002D7DDE">
          <w:rPr>
            <w:rStyle w:val="Hyperlink"/>
            <w:szCs w:val="22"/>
          </w:rPr>
          <w:t>info@alkaloid.si</w:t>
        </w:r>
      </w:hyperlink>
    </w:p>
    <w:p w14:paraId="6A2A4573" w14:textId="1ABC4488" w:rsidR="005E7D48" w:rsidRDefault="005E7D48" w:rsidP="0043727F">
      <w:pPr>
        <w:spacing w:line="240" w:lineRule="auto"/>
        <w:rPr>
          <w:szCs w:val="22"/>
        </w:rPr>
      </w:pPr>
    </w:p>
    <w:p w14:paraId="439DE162" w14:textId="31109197" w:rsidR="0097436F" w:rsidRPr="00FC2100" w:rsidRDefault="0097436F" w:rsidP="0043727F">
      <w:pPr>
        <w:spacing w:line="240" w:lineRule="auto"/>
        <w:rPr>
          <w:b/>
          <w:szCs w:val="22"/>
        </w:rPr>
      </w:pPr>
      <w:r w:rsidRPr="00FC2100">
        <w:rPr>
          <w:b/>
          <w:szCs w:val="22"/>
        </w:rPr>
        <w:t>Производители</w:t>
      </w:r>
    </w:p>
    <w:p w14:paraId="55D94D38" w14:textId="77777777" w:rsidR="0097436F" w:rsidRPr="00A26E97" w:rsidRDefault="0097436F" w:rsidP="0097436F">
      <w:pPr>
        <w:tabs>
          <w:tab w:val="clear" w:pos="567"/>
        </w:tabs>
        <w:spacing w:line="240" w:lineRule="auto"/>
        <w:ind w:left="567" w:hanging="567"/>
        <w:rPr>
          <w:szCs w:val="22"/>
        </w:rPr>
      </w:pPr>
      <w:r w:rsidRPr="00A26E97">
        <w:rPr>
          <w:szCs w:val="22"/>
        </w:rPr>
        <w:t>ALKALOID-INT d.o.o., Šlandrova ulica 4, 1231 Ljubljana - Črnuče</w:t>
      </w:r>
    </w:p>
    <w:p w14:paraId="0C744652" w14:textId="77777777" w:rsidR="0097436F" w:rsidRPr="00A26E97" w:rsidRDefault="0097436F" w:rsidP="0097436F">
      <w:pPr>
        <w:tabs>
          <w:tab w:val="clear" w:pos="567"/>
        </w:tabs>
        <w:spacing w:line="240" w:lineRule="auto"/>
        <w:ind w:left="567" w:hanging="567"/>
        <w:rPr>
          <w:szCs w:val="22"/>
        </w:rPr>
      </w:pPr>
      <w:r w:rsidRPr="00A26E97">
        <w:rPr>
          <w:szCs w:val="22"/>
        </w:rPr>
        <w:t xml:space="preserve">Словения </w:t>
      </w:r>
    </w:p>
    <w:p w14:paraId="63BA7D9F" w14:textId="77777777" w:rsidR="0097436F" w:rsidRPr="00A26E97" w:rsidRDefault="0097436F" w:rsidP="0097436F">
      <w:pPr>
        <w:tabs>
          <w:tab w:val="clear" w:pos="567"/>
        </w:tabs>
        <w:spacing w:line="240" w:lineRule="auto"/>
        <w:ind w:left="567" w:hanging="567"/>
        <w:rPr>
          <w:szCs w:val="22"/>
        </w:rPr>
      </w:pPr>
      <w:r w:rsidRPr="00A26E97">
        <w:rPr>
          <w:szCs w:val="22"/>
        </w:rPr>
        <w:t>тел.: + 386 1 300 42 90</w:t>
      </w:r>
    </w:p>
    <w:p w14:paraId="047221B2" w14:textId="77777777" w:rsidR="0097436F" w:rsidRPr="00A26E97" w:rsidRDefault="0097436F" w:rsidP="0097436F">
      <w:pPr>
        <w:tabs>
          <w:tab w:val="clear" w:pos="567"/>
        </w:tabs>
        <w:spacing w:line="240" w:lineRule="auto"/>
        <w:ind w:left="567" w:hanging="567"/>
        <w:rPr>
          <w:szCs w:val="22"/>
        </w:rPr>
      </w:pPr>
      <w:r w:rsidRPr="00A26E97">
        <w:rPr>
          <w:szCs w:val="22"/>
        </w:rPr>
        <w:t>факс: + 386 1 300 42 91</w:t>
      </w:r>
    </w:p>
    <w:p w14:paraId="2983507B" w14:textId="77777777" w:rsidR="0097436F" w:rsidRDefault="0097436F" w:rsidP="0097436F">
      <w:pPr>
        <w:tabs>
          <w:tab w:val="clear" w:pos="567"/>
        </w:tabs>
        <w:spacing w:line="240" w:lineRule="auto"/>
        <w:ind w:left="567" w:hanging="567"/>
        <w:rPr>
          <w:szCs w:val="22"/>
        </w:rPr>
      </w:pPr>
      <w:r>
        <w:rPr>
          <w:szCs w:val="22"/>
        </w:rPr>
        <w:t>имейл</w:t>
      </w:r>
      <w:r w:rsidRPr="00A26E97">
        <w:rPr>
          <w:szCs w:val="22"/>
        </w:rPr>
        <w:t xml:space="preserve">: </w:t>
      </w:r>
      <w:hyperlink r:id="rId10" w:history="1">
        <w:r w:rsidRPr="002D7DDE">
          <w:rPr>
            <w:rStyle w:val="Hyperlink"/>
            <w:szCs w:val="22"/>
          </w:rPr>
          <w:t>info@alkaloid.si</w:t>
        </w:r>
      </w:hyperlink>
    </w:p>
    <w:p w14:paraId="3EF0A30D" w14:textId="77777777" w:rsidR="0097436F" w:rsidRDefault="0097436F" w:rsidP="0043727F">
      <w:pPr>
        <w:spacing w:line="240" w:lineRule="auto"/>
        <w:rPr>
          <w:szCs w:val="22"/>
        </w:rPr>
      </w:pPr>
    </w:p>
    <w:p w14:paraId="6A340876" w14:textId="77777777" w:rsidR="00184571" w:rsidRPr="00E26868" w:rsidRDefault="00184571" w:rsidP="00184571">
      <w:pPr>
        <w:jc w:val="both"/>
        <w:rPr>
          <w:rFonts w:eastAsia="SimSun"/>
          <w:szCs w:val="22"/>
          <w:lang w:eastAsia="zh-CN"/>
        </w:rPr>
      </w:pPr>
      <w:r w:rsidRPr="00E26868">
        <w:rPr>
          <w:rFonts w:eastAsia="SimSun"/>
          <w:szCs w:val="22"/>
          <w:lang w:eastAsia="zh-CN"/>
        </w:rPr>
        <w:t xml:space="preserve">TERAPIA S.A., 124 Fabricii Street, Cluj-Napoca, 400632 </w:t>
      </w:r>
    </w:p>
    <w:p w14:paraId="69359977" w14:textId="77777777" w:rsidR="00184571" w:rsidRPr="00E26868" w:rsidRDefault="00184571" w:rsidP="00184571">
      <w:pPr>
        <w:numPr>
          <w:ilvl w:val="12"/>
          <w:numId w:val="0"/>
        </w:numPr>
        <w:ind w:right="-2"/>
        <w:outlineLvl w:val="0"/>
        <w:rPr>
          <w:b/>
          <w:szCs w:val="22"/>
        </w:rPr>
      </w:pPr>
      <w:r w:rsidRPr="00E26868">
        <w:rPr>
          <w:szCs w:val="22"/>
        </w:rPr>
        <w:t>Румъния</w:t>
      </w:r>
    </w:p>
    <w:p w14:paraId="484D5B13" w14:textId="77777777" w:rsidR="00184571" w:rsidRPr="00E26868" w:rsidRDefault="00184571" w:rsidP="00184571">
      <w:pPr>
        <w:tabs>
          <w:tab w:val="clear" w:pos="567"/>
        </w:tabs>
        <w:spacing w:line="240" w:lineRule="auto"/>
        <w:ind w:left="567" w:hanging="567"/>
        <w:rPr>
          <w:szCs w:val="22"/>
        </w:rPr>
      </w:pPr>
      <w:r w:rsidRPr="00E26868">
        <w:rPr>
          <w:szCs w:val="22"/>
        </w:rPr>
        <w:t>тел.: +40 (264) 501 500</w:t>
      </w:r>
    </w:p>
    <w:p w14:paraId="5AABB082" w14:textId="77777777" w:rsidR="00184571" w:rsidRPr="00E26868" w:rsidRDefault="00184571" w:rsidP="00184571">
      <w:pPr>
        <w:tabs>
          <w:tab w:val="clear" w:pos="567"/>
        </w:tabs>
        <w:spacing w:line="240" w:lineRule="auto"/>
        <w:ind w:left="567" w:hanging="567"/>
        <w:rPr>
          <w:szCs w:val="22"/>
        </w:rPr>
      </w:pPr>
      <w:r w:rsidRPr="00E26868">
        <w:rPr>
          <w:szCs w:val="22"/>
        </w:rPr>
        <w:t>факс: +40 (264) 415 097</w:t>
      </w:r>
    </w:p>
    <w:p w14:paraId="079F4572" w14:textId="77F47AA8" w:rsidR="00184571" w:rsidRPr="00F16AE1" w:rsidRDefault="00DC32E1" w:rsidP="00184571">
      <w:pPr>
        <w:spacing w:line="240" w:lineRule="auto"/>
        <w:rPr>
          <w:szCs w:val="22"/>
        </w:rPr>
      </w:pPr>
      <w:r>
        <w:rPr>
          <w:szCs w:val="22"/>
        </w:rPr>
        <w:t>имейл</w:t>
      </w:r>
      <w:r w:rsidR="00184571" w:rsidRPr="00E26868">
        <w:rPr>
          <w:szCs w:val="22"/>
        </w:rPr>
        <w:t>: office@sunpharma.com</w:t>
      </w:r>
    </w:p>
    <w:p w14:paraId="0CEC29AE" w14:textId="77777777" w:rsidR="00184571" w:rsidRPr="008A0609" w:rsidRDefault="00184571" w:rsidP="0043727F">
      <w:pPr>
        <w:spacing w:line="240" w:lineRule="auto"/>
        <w:rPr>
          <w:szCs w:val="22"/>
        </w:rPr>
      </w:pPr>
    </w:p>
    <w:p w14:paraId="72B74137" w14:textId="4F98D508" w:rsidR="0007298C" w:rsidRPr="008A0609" w:rsidRDefault="0007298C" w:rsidP="0007298C">
      <w:pPr>
        <w:tabs>
          <w:tab w:val="clear" w:pos="567"/>
        </w:tabs>
        <w:spacing w:line="240" w:lineRule="auto"/>
        <w:rPr>
          <w:b/>
          <w:noProof/>
          <w:szCs w:val="22"/>
        </w:rPr>
      </w:pPr>
      <w:r w:rsidRPr="008A0609">
        <w:rPr>
          <w:b/>
          <w:szCs w:val="22"/>
        </w:rPr>
        <w:t>Този лекарствен продукт е разрешен за употреба в държавите-членки на Е</w:t>
      </w:r>
      <w:r w:rsidR="00F84CE8">
        <w:rPr>
          <w:b/>
          <w:szCs w:val="22"/>
        </w:rPr>
        <w:t xml:space="preserve">вропейското </w:t>
      </w:r>
      <w:r w:rsidRPr="008A0609">
        <w:rPr>
          <w:b/>
          <w:szCs w:val="22"/>
        </w:rPr>
        <w:t>И</w:t>
      </w:r>
      <w:r w:rsidR="00F84CE8">
        <w:rPr>
          <w:b/>
          <w:szCs w:val="22"/>
        </w:rPr>
        <w:t xml:space="preserve">кономическо </w:t>
      </w:r>
      <w:r w:rsidRPr="008A0609">
        <w:rPr>
          <w:b/>
          <w:szCs w:val="22"/>
        </w:rPr>
        <w:t>П</w:t>
      </w:r>
      <w:r w:rsidR="00F84CE8">
        <w:rPr>
          <w:b/>
          <w:szCs w:val="22"/>
        </w:rPr>
        <w:t>ространство</w:t>
      </w:r>
      <w:r w:rsidRPr="008A0609">
        <w:rPr>
          <w:b/>
          <w:szCs w:val="22"/>
        </w:rPr>
        <w:t xml:space="preserve"> </w:t>
      </w:r>
      <w:r w:rsidR="00F84CE8" w:rsidRPr="00F84CE8">
        <w:rPr>
          <w:b/>
          <w:szCs w:val="22"/>
        </w:rPr>
        <w:t>и в Обединеното кралство (Северна Ирландия)</w:t>
      </w:r>
      <w:r w:rsidR="00F84CE8">
        <w:rPr>
          <w:b/>
          <w:szCs w:val="22"/>
        </w:rPr>
        <w:t xml:space="preserve"> </w:t>
      </w:r>
      <w:r w:rsidRPr="008A0609">
        <w:rPr>
          <w:b/>
          <w:szCs w:val="22"/>
        </w:rPr>
        <w:t>под следните имена:</w:t>
      </w:r>
    </w:p>
    <w:p w14:paraId="7B4DCA9F" w14:textId="77777777" w:rsidR="0007298C" w:rsidRPr="008A0609" w:rsidRDefault="0007298C" w:rsidP="00D33D60">
      <w:pPr>
        <w:tabs>
          <w:tab w:val="clear" w:pos="567"/>
        </w:tabs>
        <w:spacing w:line="240" w:lineRule="auto"/>
        <w:rPr>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5857"/>
      </w:tblGrid>
      <w:tr w:rsidR="00345BC9" w14:paraId="4AA4BC6B" w14:textId="77777777" w:rsidTr="00345BC9">
        <w:trPr>
          <w:trHeight w:val="237"/>
        </w:trPr>
        <w:tc>
          <w:tcPr>
            <w:tcW w:w="2354" w:type="dxa"/>
          </w:tcPr>
          <w:p w14:paraId="464A6DB2" w14:textId="133B8C21" w:rsidR="00345BC9" w:rsidRPr="002F5DFC" w:rsidRDefault="00345BC9" w:rsidP="00111CD2">
            <w:pPr>
              <w:tabs>
                <w:tab w:val="clear" w:pos="567"/>
              </w:tabs>
              <w:spacing w:line="240" w:lineRule="auto"/>
              <w:rPr>
                <w:lang w:val="bg-BG"/>
              </w:rPr>
            </w:pPr>
            <w:proofErr w:type="spellStart"/>
            <w:r w:rsidRPr="00DF1605">
              <w:t>Великобритания</w:t>
            </w:r>
            <w:proofErr w:type="spellEnd"/>
            <w:r w:rsidR="00C21C48">
              <w:t>/</w:t>
            </w:r>
            <w:r w:rsidR="00C21C48">
              <w:rPr>
                <w:lang w:val="bg-BG"/>
              </w:rPr>
              <w:t>Северна Ир</w:t>
            </w:r>
            <w:r w:rsidR="00F22F40">
              <w:rPr>
                <w:lang w:val="bg-BG"/>
              </w:rPr>
              <w:t>л</w:t>
            </w:r>
            <w:r w:rsidR="00C21C48">
              <w:rPr>
                <w:lang w:val="bg-BG"/>
              </w:rPr>
              <w:t>анд</w:t>
            </w:r>
            <w:r w:rsidR="00F22F40">
              <w:rPr>
                <w:lang w:val="bg-BG"/>
              </w:rPr>
              <w:t>и</w:t>
            </w:r>
            <w:r w:rsidR="00C21C48">
              <w:rPr>
                <w:lang w:val="bg-BG"/>
              </w:rPr>
              <w:t>я</w:t>
            </w:r>
          </w:p>
        </w:tc>
        <w:tc>
          <w:tcPr>
            <w:tcW w:w="5857" w:type="dxa"/>
          </w:tcPr>
          <w:p w14:paraId="305F1491" w14:textId="77777777" w:rsidR="00345BC9" w:rsidRDefault="00345BC9" w:rsidP="00111CD2">
            <w:pPr>
              <w:tabs>
                <w:tab w:val="clear" w:pos="567"/>
              </w:tabs>
              <w:spacing w:line="240" w:lineRule="auto"/>
            </w:pPr>
            <w:r w:rsidRPr="00A26E97">
              <w:t>Ibuprofen Lysine 684 mg film-coated tablets</w:t>
            </w:r>
          </w:p>
        </w:tc>
      </w:tr>
      <w:tr w:rsidR="00345BC9" w14:paraId="60EAB317" w14:textId="77777777" w:rsidTr="00345BC9">
        <w:trPr>
          <w:trHeight w:val="495"/>
        </w:trPr>
        <w:tc>
          <w:tcPr>
            <w:tcW w:w="2354" w:type="dxa"/>
          </w:tcPr>
          <w:p w14:paraId="2CDD2220" w14:textId="77777777" w:rsidR="00345BC9" w:rsidRPr="004017DE" w:rsidRDefault="00345BC9" w:rsidP="00111CD2">
            <w:pPr>
              <w:spacing w:line="240" w:lineRule="auto"/>
            </w:pPr>
            <w:proofErr w:type="spellStart"/>
            <w:r w:rsidRPr="004017DE">
              <w:t>България</w:t>
            </w:r>
            <w:proofErr w:type="spellEnd"/>
          </w:p>
        </w:tc>
        <w:tc>
          <w:tcPr>
            <w:tcW w:w="5857" w:type="dxa"/>
          </w:tcPr>
          <w:p w14:paraId="3A72E384" w14:textId="77777777" w:rsidR="00345BC9" w:rsidRDefault="00345BC9" w:rsidP="00111CD2">
            <w:pPr>
              <w:tabs>
                <w:tab w:val="clear" w:pos="567"/>
              </w:tabs>
              <w:spacing w:line="240" w:lineRule="auto"/>
            </w:pPr>
            <w:proofErr w:type="spellStart"/>
            <w:r w:rsidRPr="00DF1605">
              <w:t>БлокМАКС</w:t>
            </w:r>
            <w:proofErr w:type="spellEnd"/>
            <w:r w:rsidRPr="00DF1605">
              <w:t xml:space="preserve"> </w:t>
            </w:r>
            <w:proofErr w:type="spellStart"/>
            <w:r w:rsidRPr="00DF1605">
              <w:t>Рапид</w:t>
            </w:r>
            <w:proofErr w:type="spellEnd"/>
            <w:r w:rsidRPr="00DF1605">
              <w:t xml:space="preserve"> 400 mg </w:t>
            </w:r>
            <w:proofErr w:type="spellStart"/>
            <w:r w:rsidRPr="00DF1605">
              <w:t>филмирани</w:t>
            </w:r>
            <w:proofErr w:type="spellEnd"/>
            <w:r w:rsidRPr="00DF1605">
              <w:t xml:space="preserve"> </w:t>
            </w:r>
            <w:proofErr w:type="spellStart"/>
            <w:r w:rsidRPr="00DF1605">
              <w:t>таблетки</w:t>
            </w:r>
            <w:proofErr w:type="spellEnd"/>
          </w:p>
          <w:p w14:paraId="648F1A24" w14:textId="77777777" w:rsidR="00345BC9" w:rsidRDefault="00345BC9" w:rsidP="00111CD2">
            <w:pPr>
              <w:tabs>
                <w:tab w:val="clear" w:pos="567"/>
              </w:tabs>
              <w:spacing w:line="240" w:lineRule="auto"/>
            </w:pPr>
            <w:proofErr w:type="spellStart"/>
            <w:r w:rsidRPr="00A26E97">
              <w:t>BlokMAX</w:t>
            </w:r>
            <w:proofErr w:type="spellEnd"/>
            <w:r w:rsidRPr="00A26E97">
              <w:t xml:space="preserve"> Rapid </w:t>
            </w:r>
            <w:r>
              <w:t>400 mg film-coated tablets</w:t>
            </w:r>
          </w:p>
        </w:tc>
      </w:tr>
      <w:tr w:rsidR="00345BC9" w14:paraId="4A505E12" w14:textId="77777777" w:rsidTr="00345BC9">
        <w:trPr>
          <w:trHeight w:val="237"/>
        </w:trPr>
        <w:tc>
          <w:tcPr>
            <w:tcW w:w="2354" w:type="dxa"/>
          </w:tcPr>
          <w:p w14:paraId="26E5554B" w14:textId="77777777" w:rsidR="00345BC9" w:rsidRPr="004017DE" w:rsidRDefault="00345BC9" w:rsidP="00111CD2">
            <w:pPr>
              <w:spacing w:line="240" w:lineRule="auto"/>
            </w:pPr>
            <w:proofErr w:type="spellStart"/>
            <w:r w:rsidRPr="004017DE">
              <w:t>Италия</w:t>
            </w:r>
            <w:proofErr w:type="spellEnd"/>
          </w:p>
        </w:tc>
        <w:tc>
          <w:tcPr>
            <w:tcW w:w="5857" w:type="dxa"/>
          </w:tcPr>
          <w:p w14:paraId="4705F337" w14:textId="56F9CF5C" w:rsidR="00345BC9" w:rsidRDefault="00FC2100" w:rsidP="00111CD2">
            <w:pPr>
              <w:tabs>
                <w:tab w:val="clear" w:pos="567"/>
              </w:tabs>
              <w:spacing w:line="240" w:lineRule="auto"/>
            </w:pPr>
            <w:proofErr w:type="spellStart"/>
            <w:r>
              <w:t>Vegedol</w:t>
            </w:r>
            <w:proofErr w:type="spellEnd"/>
          </w:p>
        </w:tc>
      </w:tr>
      <w:tr w:rsidR="00345BC9" w14:paraId="71EE03AC" w14:textId="77777777" w:rsidTr="00345BC9">
        <w:trPr>
          <w:trHeight w:val="237"/>
        </w:trPr>
        <w:tc>
          <w:tcPr>
            <w:tcW w:w="2354" w:type="dxa"/>
          </w:tcPr>
          <w:p w14:paraId="0835B142" w14:textId="77777777" w:rsidR="00345BC9" w:rsidRPr="004017DE" w:rsidRDefault="00345BC9" w:rsidP="00111CD2">
            <w:pPr>
              <w:spacing w:line="240" w:lineRule="auto"/>
            </w:pPr>
            <w:proofErr w:type="spellStart"/>
            <w:r w:rsidRPr="004017DE">
              <w:t>Полша</w:t>
            </w:r>
            <w:proofErr w:type="spellEnd"/>
          </w:p>
        </w:tc>
        <w:tc>
          <w:tcPr>
            <w:tcW w:w="5857" w:type="dxa"/>
          </w:tcPr>
          <w:p w14:paraId="0EDDE6DA" w14:textId="77777777" w:rsidR="00345BC9" w:rsidRDefault="00345BC9" w:rsidP="00111CD2">
            <w:pPr>
              <w:tabs>
                <w:tab w:val="clear" w:pos="567"/>
              </w:tabs>
              <w:spacing w:line="240" w:lineRule="auto"/>
            </w:pPr>
            <w:proofErr w:type="spellStart"/>
            <w:r w:rsidRPr="00A26E97">
              <w:t>Byfonen</w:t>
            </w:r>
            <w:proofErr w:type="spellEnd"/>
          </w:p>
        </w:tc>
      </w:tr>
      <w:tr w:rsidR="00345BC9" w14:paraId="07044915" w14:textId="77777777" w:rsidTr="00345BC9">
        <w:trPr>
          <w:trHeight w:val="258"/>
        </w:trPr>
        <w:tc>
          <w:tcPr>
            <w:tcW w:w="2354" w:type="dxa"/>
          </w:tcPr>
          <w:p w14:paraId="530FCC74" w14:textId="77777777" w:rsidR="00345BC9" w:rsidRPr="004017DE" w:rsidRDefault="00345BC9" w:rsidP="00111CD2">
            <w:pPr>
              <w:spacing w:line="240" w:lineRule="auto"/>
            </w:pPr>
            <w:proofErr w:type="spellStart"/>
            <w:r w:rsidRPr="004017DE">
              <w:t>Румъния</w:t>
            </w:r>
            <w:proofErr w:type="spellEnd"/>
            <w:r w:rsidRPr="004017DE">
              <w:t xml:space="preserve"> </w:t>
            </w:r>
          </w:p>
        </w:tc>
        <w:tc>
          <w:tcPr>
            <w:tcW w:w="5857" w:type="dxa"/>
          </w:tcPr>
          <w:p w14:paraId="2023586E" w14:textId="075BACBC" w:rsidR="00345BC9" w:rsidRDefault="00345BC9" w:rsidP="00E675DD">
            <w:pPr>
              <w:tabs>
                <w:tab w:val="clear" w:pos="567"/>
              </w:tabs>
              <w:spacing w:line="240" w:lineRule="auto"/>
            </w:pPr>
            <w:proofErr w:type="spellStart"/>
            <w:r>
              <w:t>Paduden</w:t>
            </w:r>
            <w:proofErr w:type="spellEnd"/>
            <w:r>
              <w:t xml:space="preserve"> </w:t>
            </w:r>
            <w:r w:rsidR="00E675DD">
              <w:t>Rapid Forte</w:t>
            </w:r>
            <w:r w:rsidR="00E675DD" w:rsidRPr="00DF1605">
              <w:t xml:space="preserve"> </w:t>
            </w:r>
            <w:r w:rsidRPr="00DF1605">
              <w:t xml:space="preserve">400 mg </w:t>
            </w:r>
            <w:proofErr w:type="spellStart"/>
            <w:r w:rsidRPr="00DF1605">
              <w:t>comprimate</w:t>
            </w:r>
            <w:proofErr w:type="spellEnd"/>
            <w:r w:rsidRPr="00DF1605">
              <w:t xml:space="preserve"> </w:t>
            </w:r>
            <w:proofErr w:type="spellStart"/>
            <w:r w:rsidRPr="00DF1605">
              <w:t>filmate</w:t>
            </w:r>
            <w:proofErr w:type="spellEnd"/>
            <w:r w:rsidR="00E675DD">
              <w:t xml:space="preserve"> </w:t>
            </w:r>
          </w:p>
        </w:tc>
      </w:tr>
      <w:tr w:rsidR="00345BC9" w14:paraId="423A2BD4" w14:textId="77777777" w:rsidTr="00345BC9">
        <w:trPr>
          <w:trHeight w:val="237"/>
        </w:trPr>
        <w:tc>
          <w:tcPr>
            <w:tcW w:w="2354" w:type="dxa"/>
          </w:tcPr>
          <w:p w14:paraId="4A746B4B" w14:textId="77777777" w:rsidR="00345BC9" w:rsidRPr="004017DE" w:rsidRDefault="00345BC9" w:rsidP="00111CD2">
            <w:pPr>
              <w:spacing w:line="240" w:lineRule="auto"/>
            </w:pPr>
            <w:proofErr w:type="spellStart"/>
            <w:r w:rsidRPr="004017DE">
              <w:t>Словакия</w:t>
            </w:r>
            <w:proofErr w:type="spellEnd"/>
          </w:p>
        </w:tc>
        <w:tc>
          <w:tcPr>
            <w:tcW w:w="5857" w:type="dxa"/>
          </w:tcPr>
          <w:p w14:paraId="6F44ECB7" w14:textId="77777777" w:rsidR="00345BC9" w:rsidRDefault="00345BC9" w:rsidP="00111CD2">
            <w:pPr>
              <w:tabs>
                <w:tab w:val="clear" w:pos="567"/>
              </w:tabs>
              <w:spacing w:line="240" w:lineRule="auto"/>
            </w:pPr>
            <w:proofErr w:type="spellStart"/>
            <w:r w:rsidRPr="00DF1605">
              <w:t>Dolirief</w:t>
            </w:r>
            <w:proofErr w:type="spellEnd"/>
            <w:r w:rsidRPr="00DF1605">
              <w:t xml:space="preserve"> 400 mg, </w:t>
            </w:r>
            <w:proofErr w:type="spellStart"/>
            <w:r w:rsidRPr="00DF1605">
              <w:t>filmom</w:t>
            </w:r>
            <w:proofErr w:type="spellEnd"/>
            <w:r w:rsidRPr="00DF1605">
              <w:t xml:space="preserve"> </w:t>
            </w:r>
            <w:proofErr w:type="spellStart"/>
            <w:r w:rsidRPr="00DF1605">
              <w:t>obalené</w:t>
            </w:r>
            <w:proofErr w:type="spellEnd"/>
            <w:r w:rsidRPr="00DF1605">
              <w:t xml:space="preserve"> </w:t>
            </w:r>
            <w:proofErr w:type="spellStart"/>
            <w:r w:rsidRPr="00DF1605">
              <w:t>tablety</w:t>
            </w:r>
            <w:proofErr w:type="spellEnd"/>
          </w:p>
        </w:tc>
      </w:tr>
      <w:tr w:rsidR="00345BC9" w14:paraId="4621516D" w14:textId="77777777" w:rsidTr="00345BC9">
        <w:trPr>
          <w:trHeight w:val="237"/>
        </w:trPr>
        <w:tc>
          <w:tcPr>
            <w:tcW w:w="2354" w:type="dxa"/>
          </w:tcPr>
          <w:p w14:paraId="4CB04DE4" w14:textId="77777777" w:rsidR="00345BC9" w:rsidRPr="004017DE" w:rsidRDefault="00345BC9" w:rsidP="00111CD2">
            <w:pPr>
              <w:spacing w:line="240" w:lineRule="auto"/>
            </w:pPr>
            <w:proofErr w:type="spellStart"/>
            <w:r w:rsidRPr="004017DE">
              <w:t>Словения</w:t>
            </w:r>
            <w:proofErr w:type="spellEnd"/>
          </w:p>
        </w:tc>
        <w:tc>
          <w:tcPr>
            <w:tcW w:w="5857" w:type="dxa"/>
          </w:tcPr>
          <w:p w14:paraId="22A8F08F" w14:textId="77777777" w:rsidR="00345BC9" w:rsidRDefault="00345BC9" w:rsidP="00111CD2">
            <w:pPr>
              <w:tabs>
                <w:tab w:val="clear" w:pos="567"/>
              </w:tabs>
              <w:spacing w:line="240" w:lineRule="auto"/>
            </w:pPr>
            <w:proofErr w:type="spellStart"/>
            <w:r w:rsidRPr="00DF1605">
              <w:t>Dolirief</w:t>
            </w:r>
            <w:proofErr w:type="spellEnd"/>
            <w:r w:rsidRPr="00DF1605">
              <w:t xml:space="preserve"> 400 mg </w:t>
            </w:r>
            <w:proofErr w:type="spellStart"/>
            <w:r w:rsidRPr="00DF1605">
              <w:t>filmsko</w:t>
            </w:r>
            <w:proofErr w:type="spellEnd"/>
            <w:r w:rsidRPr="00DF1605">
              <w:t xml:space="preserve"> </w:t>
            </w:r>
            <w:proofErr w:type="spellStart"/>
            <w:r w:rsidRPr="00DF1605">
              <w:t>obložene</w:t>
            </w:r>
            <w:proofErr w:type="spellEnd"/>
            <w:r w:rsidRPr="00DF1605">
              <w:t xml:space="preserve"> </w:t>
            </w:r>
            <w:proofErr w:type="spellStart"/>
            <w:r w:rsidRPr="00DF1605">
              <w:t>tablete</w:t>
            </w:r>
            <w:proofErr w:type="spellEnd"/>
          </w:p>
        </w:tc>
      </w:tr>
      <w:tr w:rsidR="00345BC9" w14:paraId="7547FABA" w14:textId="77777777" w:rsidTr="00345BC9">
        <w:trPr>
          <w:trHeight w:val="237"/>
        </w:trPr>
        <w:tc>
          <w:tcPr>
            <w:tcW w:w="2354" w:type="dxa"/>
          </w:tcPr>
          <w:p w14:paraId="073D9446" w14:textId="77777777" w:rsidR="00345BC9" w:rsidRPr="004017DE" w:rsidRDefault="00345BC9" w:rsidP="00111CD2">
            <w:pPr>
              <w:spacing w:line="240" w:lineRule="auto"/>
            </w:pPr>
            <w:proofErr w:type="spellStart"/>
            <w:r w:rsidRPr="004017DE">
              <w:t>Унгария</w:t>
            </w:r>
            <w:proofErr w:type="spellEnd"/>
          </w:p>
        </w:tc>
        <w:tc>
          <w:tcPr>
            <w:tcW w:w="5857" w:type="dxa"/>
          </w:tcPr>
          <w:p w14:paraId="606DF474" w14:textId="77777777" w:rsidR="00345BC9" w:rsidRDefault="00345BC9" w:rsidP="00111CD2">
            <w:pPr>
              <w:tabs>
                <w:tab w:val="clear" w:pos="567"/>
              </w:tabs>
              <w:spacing w:line="240" w:lineRule="auto"/>
            </w:pPr>
            <w:proofErr w:type="spellStart"/>
            <w:r w:rsidRPr="00A26E97">
              <w:t>Dolowill</w:t>
            </w:r>
            <w:proofErr w:type="spellEnd"/>
            <w:r w:rsidRPr="00A26E97">
              <w:t xml:space="preserve"> Rapid Forte 684 mg </w:t>
            </w:r>
            <w:proofErr w:type="spellStart"/>
            <w:r w:rsidRPr="00A26E97">
              <w:t>filmtabletta</w:t>
            </w:r>
            <w:proofErr w:type="spellEnd"/>
          </w:p>
        </w:tc>
      </w:tr>
      <w:tr w:rsidR="00345BC9" w14:paraId="40E06BC3" w14:textId="77777777" w:rsidTr="00345BC9">
        <w:trPr>
          <w:trHeight w:val="258"/>
        </w:trPr>
        <w:tc>
          <w:tcPr>
            <w:tcW w:w="2354" w:type="dxa"/>
          </w:tcPr>
          <w:p w14:paraId="656AA3AF" w14:textId="77777777" w:rsidR="00345BC9" w:rsidRPr="004017DE" w:rsidRDefault="00345BC9" w:rsidP="00111CD2">
            <w:pPr>
              <w:spacing w:line="240" w:lineRule="auto"/>
            </w:pPr>
            <w:proofErr w:type="spellStart"/>
            <w:r w:rsidRPr="004017DE">
              <w:t>Хърватия</w:t>
            </w:r>
            <w:proofErr w:type="spellEnd"/>
          </w:p>
        </w:tc>
        <w:tc>
          <w:tcPr>
            <w:tcW w:w="5857" w:type="dxa"/>
          </w:tcPr>
          <w:p w14:paraId="471662FD" w14:textId="77777777" w:rsidR="00345BC9" w:rsidRDefault="00345BC9" w:rsidP="00111CD2">
            <w:pPr>
              <w:tabs>
                <w:tab w:val="clear" w:pos="567"/>
              </w:tabs>
              <w:spacing w:line="240" w:lineRule="auto"/>
            </w:pPr>
            <w:proofErr w:type="spellStart"/>
            <w:r w:rsidRPr="00A26E97">
              <w:t>BlokMAX</w:t>
            </w:r>
            <w:proofErr w:type="spellEnd"/>
            <w:r w:rsidRPr="00A26E97">
              <w:t xml:space="preserve"> Rapid 400 mg </w:t>
            </w:r>
            <w:proofErr w:type="spellStart"/>
            <w:r w:rsidRPr="00A26E97">
              <w:t>filmom</w:t>
            </w:r>
            <w:proofErr w:type="spellEnd"/>
            <w:r w:rsidRPr="00A26E97">
              <w:t xml:space="preserve"> </w:t>
            </w:r>
            <w:proofErr w:type="spellStart"/>
            <w:r w:rsidRPr="00A26E97">
              <w:t>obložene</w:t>
            </w:r>
            <w:proofErr w:type="spellEnd"/>
            <w:r w:rsidRPr="00A26E97">
              <w:t xml:space="preserve"> </w:t>
            </w:r>
            <w:proofErr w:type="spellStart"/>
            <w:r w:rsidRPr="00A26E97">
              <w:t>tablete</w:t>
            </w:r>
            <w:proofErr w:type="spellEnd"/>
          </w:p>
        </w:tc>
      </w:tr>
      <w:tr w:rsidR="00345BC9" w14:paraId="11CBA645" w14:textId="77777777" w:rsidTr="00345BC9">
        <w:trPr>
          <w:trHeight w:val="237"/>
        </w:trPr>
        <w:tc>
          <w:tcPr>
            <w:tcW w:w="2354" w:type="dxa"/>
          </w:tcPr>
          <w:p w14:paraId="7C92E83C" w14:textId="77777777" w:rsidR="00345BC9" w:rsidRPr="004017DE" w:rsidRDefault="00345BC9" w:rsidP="00111CD2">
            <w:pPr>
              <w:spacing w:line="240" w:lineRule="auto"/>
            </w:pPr>
            <w:proofErr w:type="spellStart"/>
            <w:r w:rsidRPr="004017DE">
              <w:t>Чехия</w:t>
            </w:r>
            <w:proofErr w:type="spellEnd"/>
          </w:p>
        </w:tc>
        <w:tc>
          <w:tcPr>
            <w:tcW w:w="5857" w:type="dxa"/>
          </w:tcPr>
          <w:p w14:paraId="2AE4422E" w14:textId="77777777" w:rsidR="00345BC9" w:rsidRDefault="00345BC9" w:rsidP="00111CD2">
            <w:pPr>
              <w:tabs>
                <w:tab w:val="clear" w:pos="567"/>
              </w:tabs>
              <w:spacing w:line="240" w:lineRule="auto"/>
            </w:pPr>
            <w:proofErr w:type="spellStart"/>
            <w:r w:rsidRPr="00A26E97">
              <w:t>Dolirief</w:t>
            </w:r>
            <w:proofErr w:type="spellEnd"/>
          </w:p>
        </w:tc>
      </w:tr>
    </w:tbl>
    <w:p w14:paraId="5AFDD8D4" w14:textId="77777777" w:rsidR="00DF1605" w:rsidRPr="00345BC9" w:rsidRDefault="00DF1605" w:rsidP="00A26E97">
      <w:pPr>
        <w:tabs>
          <w:tab w:val="clear" w:pos="567"/>
        </w:tabs>
        <w:spacing w:line="240" w:lineRule="auto"/>
        <w:rPr>
          <w:szCs w:val="22"/>
          <w:lang w:val="en-US"/>
        </w:rPr>
      </w:pPr>
    </w:p>
    <w:p w14:paraId="0EDE5888" w14:textId="77777777" w:rsidR="00A26E97" w:rsidRDefault="00FB714F" w:rsidP="0043727F">
      <w:pPr>
        <w:numPr>
          <w:ilvl w:val="12"/>
          <w:numId w:val="0"/>
        </w:numPr>
        <w:tabs>
          <w:tab w:val="clear" w:pos="567"/>
        </w:tabs>
        <w:spacing w:line="240" w:lineRule="auto"/>
        <w:ind w:right="-2"/>
        <w:outlineLvl w:val="0"/>
        <w:rPr>
          <w:b/>
          <w:szCs w:val="22"/>
        </w:rPr>
      </w:pPr>
      <w:r w:rsidRPr="008A0609">
        <w:rPr>
          <w:b/>
          <w:szCs w:val="22"/>
        </w:rPr>
        <w:t>Дата на последно преразглеждане на листовката</w:t>
      </w:r>
    </w:p>
    <w:p w14:paraId="18E50A2D" w14:textId="74362879" w:rsidR="00FB714F" w:rsidRPr="002F5DFC" w:rsidRDefault="000C69B7" w:rsidP="0043727F">
      <w:pPr>
        <w:numPr>
          <w:ilvl w:val="12"/>
          <w:numId w:val="0"/>
        </w:numPr>
        <w:tabs>
          <w:tab w:val="clear" w:pos="567"/>
        </w:tabs>
        <w:spacing w:line="240" w:lineRule="auto"/>
        <w:ind w:right="-2"/>
        <w:outlineLvl w:val="0"/>
        <w:rPr>
          <w:szCs w:val="22"/>
          <w:lang w:val="en-US"/>
        </w:rPr>
      </w:pPr>
      <w:r>
        <w:rPr>
          <w:szCs w:val="22"/>
        </w:rPr>
        <w:t>1</w:t>
      </w:r>
      <w:r w:rsidR="00796673">
        <w:rPr>
          <w:szCs w:val="22"/>
        </w:rPr>
        <w:t>1</w:t>
      </w:r>
      <w:r w:rsidR="00A26E97" w:rsidRPr="00345BC9">
        <w:rPr>
          <w:szCs w:val="22"/>
          <w:lang w:val="en-US"/>
        </w:rPr>
        <w:t>/</w:t>
      </w:r>
      <w:r w:rsidR="002A1DAB" w:rsidRPr="00345BC9">
        <w:rPr>
          <w:szCs w:val="22"/>
          <w:lang w:val="en-US"/>
        </w:rPr>
        <w:t>20</w:t>
      </w:r>
      <w:r w:rsidR="002A1DAB">
        <w:rPr>
          <w:szCs w:val="22"/>
        </w:rPr>
        <w:t>2</w:t>
      </w:r>
      <w:r w:rsidR="00DC32E1">
        <w:rPr>
          <w:szCs w:val="22"/>
        </w:rPr>
        <w:t>2</w:t>
      </w:r>
    </w:p>
    <w:sectPr w:rsidR="00FB714F" w:rsidRPr="002F5DFC" w:rsidSect="0043727F">
      <w:headerReference w:type="default" r:id="rId11"/>
      <w:footerReference w:type="default" r:id="rId12"/>
      <w:pgSz w:w="11907" w:h="16839" w:code="9"/>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DD08" w14:textId="77777777" w:rsidR="00F26593" w:rsidRDefault="00F26593" w:rsidP="00D33D60">
      <w:pPr>
        <w:spacing w:line="240" w:lineRule="auto"/>
      </w:pPr>
      <w:r>
        <w:separator/>
      </w:r>
    </w:p>
  </w:endnote>
  <w:endnote w:type="continuationSeparator" w:id="0">
    <w:p w14:paraId="7EB60A71" w14:textId="77777777" w:rsidR="00F26593" w:rsidRDefault="00F26593" w:rsidP="00D33D60">
      <w:pPr>
        <w:spacing w:line="240" w:lineRule="auto"/>
      </w:pPr>
      <w:r>
        <w:continuationSeparator/>
      </w:r>
    </w:p>
  </w:endnote>
  <w:endnote w:type="continuationNotice" w:id="1">
    <w:p w14:paraId="3DBD8800" w14:textId="77777777" w:rsidR="00F26593" w:rsidRDefault="00F26593" w:rsidP="00D33D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08A2" w14:textId="7F0C9731" w:rsidR="0085118A" w:rsidRPr="008C4D3C" w:rsidRDefault="00165192" w:rsidP="0085118A">
    <w:pPr>
      <w:pStyle w:val="Footer"/>
      <w:jc w:val="right"/>
    </w:pPr>
    <w:r w:rsidRPr="008C4D3C">
      <w:fldChar w:fldCharType="begin"/>
    </w:r>
    <w:r w:rsidR="0085118A" w:rsidRPr="006B2335">
      <w:rPr>
        <w:bCs/>
      </w:rPr>
      <w:instrText xml:space="preserve"> PAGE </w:instrText>
    </w:r>
    <w:r w:rsidRPr="008C4D3C">
      <w:fldChar w:fldCharType="separate"/>
    </w:r>
    <w:r w:rsidR="00DF113C">
      <w:rPr>
        <w:bCs/>
        <w:noProof/>
      </w:rPr>
      <w:t>5</w:t>
    </w:r>
    <w:r w:rsidRPr="008C4D3C">
      <w:fldChar w:fldCharType="end"/>
    </w:r>
    <w:r w:rsidR="0085118A">
      <w:t>/</w:t>
    </w:r>
    <w:r w:rsidRPr="008C4D3C">
      <w:fldChar w:fldCharType="begin"/>
    </w:r>
    <w:r w:rsidR="0085118A" w:rsidRPr="008C4D3C">
      <w:instrText xml:space="preserve"> NUMPAGES  </w:instrText>
    </w:r>
    <w:r w:rsidRPr="008C4D3C">
      <w:fldChar w:fldCharType="separate"/>
    </w:r>
    <w:r w:rsidR="00DF113C">
      <w:rPr>
        <w:noProof/>
      </w:rPr>
      <w:t>10</w:t>
    </w:r>
    <w:r w:rsidRPr="008C4D3C">
      <w:fldChar w:fldCharType="end"/>
    </w:r>
  </w:p>
  <w:p w14:paraId="0F3F156F" w14:textId="77777777" w:rsidR="0085118A" w:rsidRDefault="00851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4918" w14:textId="77777777" w:rsidR="00F26593" w:rsidRDefault="00F26593" w:rsidP="00D33D60">
      <w:pPr>
        <w:spacing w:line="240" w:lineRule="auto"/>
      </w:pPr>
      <w:r>
        <w:separator/>
      </w:r>
    </w:p>
  </w:footnote>
  <w:footnote w:type="continuationSeparator" w:id="0">
    <w:p w14:paraId="5BA00423" w14:textId="77777777" w:rsidR="00F26593" w:rsidRDefault="00F26593" w:rsidP="00D33D60">
      <w:pPr>
        <w:spacing w:line="240" w:lineRule="auto"/>
      </w:pPr>
      <w:r>
        <w:continuationSeparator/>
      </w:r>
    </w:p>
  </w:footnote>
  <w:footnote w:type="continuationNotice" w:id="1">
    <w:p w14:paraId="33097C20" w14:textId="77777777" w:rsidR="00F26593" w:rsidRDefault="00F26593" w:rsidP="00D33D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6057" w14:textId="77777777" w:rsidR="00D33D60" w:rsidRDefault="00D33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A4A7C"/>
    <w:multiLevelType w:val="hybridMultilevel"/>
    <w:tmpl w:val="5CBADE78"/>
    <w:lvl w:ilvl="0" w:tplc="FFFFFFFF">
      <w:start w:val="1"/>
      <w:numFmt w:val="bullet"/>
      <w:lvlText w:val="-"/>
      <w:lvlJc w:val="left"/>
      <w:pPr>
        <w:ind w:left="786" w:hanging="360"/>
      </w:pPr>
    </w:lvl>
    <w:lvl w:ilvl="1" w:tplc="042F0003" w:tentative="1">
      <w:start w:val="1"/>
      <w:numFmt w:val="bullet"/>
      <w:lvlText w:val="o"/>
      <w:lvlJc w:val="left"/>
      <w:pPr>
        <w:ind w:left="1506" w:hanging="360"/>
      </w:pPr>
      <w:rPr>
        <w:rFonts w:ascii="Courier New" w:hAnsi="Courier New" w:cs="Courier New" w:hint="default"/>
      </w:rPr>
    </w:lvl>
    <w:lvl w:ilvl="2" w:tplc="042F0005" w:tentative="1">
      <w:start w:val="1"/>
      <w:numFmt w:val="bullet"/>
      <w:lvlText w:val=""/>
      <w:lvlJc w:val="left"/>
      <w:pPr>
        <w:ind w:left="2226" w:hanging="360"/>
      </w:pPr>
      <w:rPr>
        <w:rFonts w:ascii="Wingdings" w:hAnsi="Wingdings" w:hint="default"/>
      </w:rPr>
    </w:lvl>
    <w:lvl w:ilvl="3" w:tplc="042F0001" w:tentative="1">
      <w:start w:val="1"/>
      <w:numFmt w:val="bullet"/>
      <w:lvlText w:val=""/>
      <w:lvlJc w:val="left"/>
      <w:pPr>
        <w:ind w:left="2946" w:hanging="360"/>
      </w:pPr>
      <w:rPr>
        <w:rFonts w:ascii="Symbol" w:hAnsi="Symbol" w:hint="default"/>
      </w:rPr>
    </w:lvl>
    <w:lvl w:ilvl="4" w:tplc="042F0003" w:tentative="1">
      <w:start w:val="1"/>
      <w:numFmt w:val="bullet"/>
      <w:lvlText w:val="o"/>
      <w:lvlJc w:val="left"/>
      <w:pPr>
        <w:ind w:left="3666" w:hanging="360"/>
      </w:pPr>
      <w:rPr>
        <w:rFonts w:ascii="Courier New" w:hAnsi="Courier New" w:cs="Courier New" w:hint="default"/>
      </w:rPr>
    </w:lvl>
    <w:lvl w:ilvl="5" w:tplc="042F0005" w:tentative="1">
      <w:start w:val="1"/>
      <w:numFmt w:val="bullet"/>
      <w:lvlText w:val=""/>
      <w:lvlJc w:val="left"/>
      <w:pPr>
        <w:ind w:left="4386" w:hanging="360"/>
      </w:pPr>
      <w:rPr>
        <w:rFonts w:ascii="Wingdings" w:hAnsi="Wingdings" w:hint="default"/>
      </w:rPr>
    </w:lvl>
    <w:lvl w:ilvl="6" w:tplc="042F0001" w:tentative="1">
      <w:start w:val="1"/>
      <w:numFmt w:val="bullet"/>
      <w:lvlText w:val=""/>
      <w:lvlJc w:val="left"/>
      <w:pPr>
        <w:ind w:left="5106" w:hanging="360"/>
      </w:pPr>
      <w:rPr>
        <w:rFonts w:ascii="Symbol" w:hAnsi="Symbol" w:hint="default"/>
      </w:rPr>
    </w:lvl>
    <w:lvl w:ilvl="7" w:tplc="042F0003" w:tentative="1">
      <w:start w:val="1"/>
      <w:numFmt w:val="bullet"/>
      <w:lvlText w:val="o"/>
      <w:lvlJc w:val="left"/>
      <w:pPr>
        <w:ind w:left="5826" w:hanging="360"/>
      </w:pPr>
      <w:rPr>
        <w:rFonts w:ascii="Courier New" w:hAnsi="Courier New" w:cs="Courier New" w:hint="default"/>
      </w:rPr>
    </w:lvl>
    <w:lvl w:ilvl="8" w:tplc="042F0005" w:tentative="1">
      <w:start w:val="1"/>
      <w:numFmt w:val="bullet"/>
      <w:lvlText w:val=""/>
      <w:lvlJc w:val="left"/>
      <w:pPr>
        <w:ind w:left="6546" w:hanging="360"/>
      </w:pPr>
      <w:rPr>
        <w:rFonts w:ascii="Wingdings" w:hAnsi="Wingdings" w:hint="default"/>
      </w:rPr>
    </w:lvl>
  </w:abstractNum>
  <w:abstractNum w:abstractNumId="2" w15:restartNumberingAfterBreak="0">
    <w:nsid w:val="011B1763"/>
    <w:multiLevelType w:val="hybridMultilevel"/>
    <w:tmpl w:val="E00EFB48"/>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B4A0A"/>
    <w:multiLevelType w:val="hybridMultilevel"/>
    <w:tmpl w:val="0B8E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44EE4"/>
    <w:multiLevelType w:val="hybridMultilevel"/>
    <w:tmpl w:val="9C0E3AE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E4B3D"/>
    <w:multiLevelType w:val="hybridMultilevel"/>
    <w:tmpl w:val="672C89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7160359"/>
    <w:multiLevelType w:val="hybridMultilevel"/>
    <w:tmpl w:val="2FEE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05AF8"/>
    <w:multiLevelType w:val="hybridMultilevel"/>
    <w:tmpl w:val="4FC21582"/>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87172"/>
    <w:multiLevelType w:val="hybridMultilevel"/>
    <w:tmpl w:val="BFD296D2"/>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A149E"/>
    <w:multiLevelType w:val="hybridMultilevel"/>
    <w:tmpl w:val="2AA69934"/>
    <w:lvl w:ilvl="0" w:tplc="161EFEB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B0829"/>
    <w:multiLevelType w:val="hybridMultilevel"/>
    <w:tmpl w:val="5FAA94FA"/>
    <w:lvl w:ilvl="0" w:tplc="FFFFFFFF">
      <w:start w:val="1"/>
      <w:numFmt w:val="bullet"/>
      <w:lvlText w:val="-"/>
      <w:lvlJc w:val="left"/>
      <w:pPr>
        <w:ind w:left="720" w:hanging="360"/>
      </w:p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1AC47CDA"/>
    <w:multiLevelType w:val="hybridMultilevel"/>
    <w:tmpl w:val="25A21A58"/>
    <w:lvl w:ilvl="0" w:tplc="161EFEB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397D3B"/>
    <w:multiLevelType w:val="hybridMultilevel"/>
    <w:tmpl w:val="C526CDA0"/>
    <w:lvl w:ilvl="0" w:tplc="161EFEB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26347A"/>
    <w:multiLevelType w:val="hybridMultilevel"/>
    <w:tmpl w:val="5B50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0EED"/>
    <w:multiLevelType w:val="hybridMultilevel"/>
    <w:tmpl w:val="8F9E31FA"/>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35F23"/>
    <w:multiLevelType w:val="hybridMultilevel"/>
    <w:tmpl w:val="0B96D7E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1573D"/>
    <w:multiLevelType w:val="hybridMultilevel"/>
    <w:tmpl w:val="0E82F26A"/>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700DA"/>
    <w:multiLevelType w:val="hybridMultilevel"/>
    <w:tmpl w:val="9868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DD13F4"/>
    <w:multiLevelType w:val="hybridMultilevel"/>
    <w:tmpl w:val="6FB01F9A"/>
    <w:lvl w:ilvl="0" w:tplc="161EFEB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830ADE"/>
    <w:multiLevelType w:val="hybridMultilevel"/>
    <w:tmpl w:val="887475C2"/>
    <w:lvl w:ilvl="0" w:tplc="FFFFFFFF">
      <w:start w:val="1"/>
      <w:numFmt w:val="bullet"/>
      <w:lvlText w:val="-"/>
      <w:lvlJc w:val="left"/>
      <w:pPr>
        <w:ind w:left="720" w:hanging="360"/>
      </w:pPr>
    </w:lvl>
    <w:lvl w:ilvl="1" w:tplc="12E67DFE">
      <w:numFmt w:val="bullet"/>
      <w:lvlText w:val=""/>
      <w:lvlJc w:val="left"/>
      <w:pPr>
        <w:ind w:left="1620" w:hanging="540"/>
      </w:pPr>
      <w:rPr>
        <w:rFonts w:ascii="Symbol" w:eastAsia="Times New Roman" w:hAnsi="Symbol" w:cs="Times New Roman"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4C1349D2"/>
    <w:multiLevelType w:val="hybridMultilevel"/>
    <w:tmpl w:val="7160E07E"/>
    <w:lvl w:ilvl="0" w:tplc="161EFEB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D13B7"/>
    <w:multiLevelType w:val="hybridMultilevel"/>
    <w:tmpl w:val="127A56A8"/>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4033F"/>
    <w:multiLevelType w:val="hybridMultilevel"/>
    <w:tmpl w:val="49B04BA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D160F"/>
    <w:multiLevelType w:val="hybridMultilevel"/>
    <w:tmpl w:val="EAA6694E"/>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54474"/>
    <w:multiLevelType w:val="hybridMultilevel"/>
    <w:tmpl w:val="BA0CFA96"/>
    <w:lvl w:ilvl="0" w:tplc="161EFEB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5015B"/>
    <w:multiLevelType w:val="hybridMultilevel"/>
    <w:tmpl w:val="52E6D31C"/>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8F57EB5"/>
    <w:multiLevelType w:val="hybridMultilevel"/>
    <w:tmpl w:val="9426E8E8"/>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925E4"/>
    <w:multiLevelType w:val="hybridMultilevel"/>
    <w:tmpl w:val="B84CB112"/>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60C8"/>
    <w:multiLevelType w:val="hybridMultilevel"/>
    <w:tmpl w:val="63947DF8"/>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03922"/>
    <w:multiLevelType w:val="hybridMultilevel"/>
    <w:tmpl w:val="3CFC11D6"/>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88F001C"/>
    <w:multiLevelType w:val="hybridMultilevel"/>
    <w:tmpl w:val="C3B820E4"/>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C7DE0"/>
    <w:multiLevelType w:val="hybridMultilevel"/>
    <w:tmpl w:val="81C4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AE68AA"/>
    <w:multiLevelType w:val="hybridMultilevel"/>
    <w:tmpl w:val="229ACB96"/>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70F2D"/>
    <w:multiLevelType w:val="hybridMultilevel"/>
    <w:tmpl w:val="BF8AB324"/>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24635"/>
    <w:multiLevelType w:val="hybridMultilevel"/>
    <w:tmpl w:val="2DF80984"/>
    <w:lvl w:ilvl="0" w:tplc="161EFE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10F6E"/>
    <w:multiLevelType w:val="hybridMultilevel"/>
    <w:tmpl w:val="6160FBEE"/>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8982E09"/>
    <w:multiLevelType w:val="hybridMultilevel"/>
    <w:tmpl w:val="6DDAA6BA"/>
    <w:lvl w:ilvl="0" w:tplc="04090001">
      <w:start w:val="1"/>
      <w:numFmt w:val="bullet"/>
      <w:lvlText w:val=""/>
      <w:lvlJc w:val="left"/>
      <w:pPr>
        <w:ind w:left="720" w:hanging="360"/>
      </w:pPr>
      <w:rPr>
        <w:rFonts w:ascii="Symbol" w:hAnsi="Symbol" w:hint="default"/>
      </w:rPr>
    </w:lvl>
    <w:lvl w:ilvl="1" w:tplc="AC70B39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F5888"/>
    <w:multiLevelType w:val="hybridMultilevel"/>
    <w:tmpl w:val="4D0C195E"/>
    <w:lvl w:ilvl="0" w:tplc="2D7A05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C761B"/>
    <w:multiLevelType w:val="hybridMultilevel"/>
    <w:tmpl w:val="719A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20"/>
  </w:num>
  <w:num w:numId="4">
    <w:abstractNumId w:val="39"/>
  </w:num>
  <w:num w:numId="5">
    <w:abstractNumId w:val="23"/>
  </w:num>
  <w:num w:numId="6">
    <w:abstractNumId w:val="10"/>
  </w:num>
  <w:num w:numId="7">
    <w:abstractNumId w:val="6"/>
  </w:num>
  <w:num w:numId="8">
    <w:abstractNumId w:val="3"/>
  </w:num>
  <w:num w:numId="9">
    <w:abstractNumId w:val="13"/>
  </w:num>
  <w:num w:numId="10">
    <w:abstractNumId w:val="29"/>
  </w:num>
  <w:num w:numId="11">
    <w:abstractNumId w:val="16"/>
  </w:num>
  <w:num w:numId="12">
    <w:abstractNumId w:val="2"/>
  </w:num>
  <w:num w:numId="13">
    <w:abstractNumId w:val="30"/>
  </w:num>
  <w:num w:numId="14">
    <w:abstractNumId w:val="35"/>
  </w:num>
  <w:num w:numId="15">
    <w:abstractNumId w:val="28"/>
  </w:num>
  <w:num w:numId="16">
    <w:abstractNumId w:val="14"/>
  </w:num>
  <w:num w:numId="17">
    <w:abstractNumId w:val="31"/>
  </w:num>
  <w:num w:numId="18">
    <w:abstractNumId w:val="36"/>
  </w:num>
  <w:num w:numId="19">
    <w:abstractNumId w:val="7"/>
  </w:num>
  <w:num w:numId="20">
    <w:abstractNumId w:val="26"/>
  </w:num>
  <w:num w:numId="21">
    <w:abstractNumId w:val="24"/>
  </w:num>
  <w:num w:numId="22">
    <w:abstractNumId w:val="22"/>
  </w:num>
  <w:num w:numId="23">
    <w:abstractNumId w:val="40"/>
  </w:num>
  <w:num w:numId="24">
    <w:abstractNumId w:val="17"/>
  </w:num>
  <w:num w:numId="25">
    <w:abstractNumId w:val="41"/>
  </w:num>
  <w:num w:numId="26">
    <w:abstractNumId w:val="34"/>
  </w:num>
  <w:num w:numId="27">
    <w:abstractNumId w:val="15"/>
  </w:num>
  <w:num w:numId="28">
    <w:abstractNumId w:val="4"/>
  </w:num>
  <w:num w:numId="29">
    <w:abstractNumId w:val="8"/>
  </w:num>
  <w:num w:numId="30">
    <w:abstractNumId w:val="21"/>
  </w:num>
  <w:num w:numId="31">
    <w:abstractNumId w:val="33"/>
  </w:num>
  <w:num w:numId="32">
    <w:abstractNumId w:val="37"/>
  </w:num>
  <w:num w:numId="33">
    <w:abstractNumId w:val="19"/>
  </w:num>
  <w:num w:numId="34">
    <w:abstractNumId w:val="11"/>
  </w:num>
  <w:num w:numId="35">
    <w:abstractNumId w:val="12"/>
  </w:num>
  <w:num w:numId="36">
    <w:abstractNumId w:val="9"/>
  </w:num>
  <w:num w:numId="37">
    <w:abstractNumId w:val="25"/>
  </w:num>
  <w:num w:numId="38">
    <w:abstractNumId w:val="0"/>
    <w:lvlOverride w:ilvl="0">
      <w:lvl w:ilvl="0">
        <w:start w:val="1"/>
        <w:numFmt w:val="bullet"/>
        <w:lvlText w:val="-"/>
        <w:legacy w:legacy="1" w:legacySpace="0" w:legacyIndent="360"/>
        <w:lvlJc w:val="left"/>
        <w:pPr>
          <w:ind w:left="360" w:hanging="360"/>
        </w:pPr>
      </w:lvl>
    </w:lvlOverride>
  </w:num>
  <w:num w:numId="39">
    <w:abstractNumId w:val="32"/>
  </w:num>
  <w:num w:numId="40">
    <w:abstractNumId w:val="27"/>
  </w:num>
  <w:num w:numId="41">
    <w:abstractNumId w:val="18"/>
  </w:num>
  <w:num w:numId="42">
    <w:abstractNumId w:val="1"/>
  </w:num>
  <w:num w:numId="43">
    <w:abstractNumId w:val="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4F"/>
    <w:rsid w:val="000007EA"/>
    <w:rsid w:val="000019C0"/>
    <w:rsid w:val="00001A2B"/>
    <w:rsid w:val="00006D88"/>
    <w:rsid w:val="000128D0"/>
    <w:rsid w:val="000139A0"/>
    <w:rsid w:val="000156FF"/>
    <w:rsid w:val="000236C1"/>
    <w:rsid w:val="000253EE"/>
    <w:rsid w:val="00032300"/>
    <w:rsid w:val="00035DB6"/>
    <w:rsid w:val="00040510"/>
    <w:rsid w:val="00044447"/>
    <w:rsid w:val="00045455"/>
    <w:rsid w:val="00046955"/>
    <w:rsid w:val="000621A4"/>
    <w:rsid w:val="0007115E"/>
    <w:rsid w:val="0007298C"/>
    <w:rsid w:val="000769C8"/>
    <w:rsid w:val="00086EDF"/>
    <w:rsid w:val="00091FA7"/>
    <w:rsid w:val="0009277E"/>
    <w:rsid w:val="0009319F"/>
    <w:rsid w:val="00095864"/>
    <w:rsid w:val="000A22AF"/>
    <w:rsid w:val="000B6E5D"/>
    <w:rsid w:val="000C2A38"/>
    <w:rsid w:val="000C69B7"/>
    <w:rsid w:val="000D092D"/>
    <w:rsid w:val="000E40D8"/>
    <w:rsid w:val="000F0AE4"/>
    <w:rsid w:val="000F1099"/>
    <w:rsid w:val="000F752B"/>
    <w:rsid w:val="00101A51"/>
    <w:rsid w:val="00107670"/>
    <w:rsid w:val="00115507"/>
    <w:rsid w:val="00122125"/>
    <w:rsid w:val="00122D68"/>
    <w:rsid w:val="00131F14"/>
    <w:rsid w:val="00134042"/>
    <w:rsid w:val="001374FB"/>
    <w:rsid w:val="00141313"/>
    <w:rsid w:val="001578CB"/>
    <w:rsid w:val="00165192"/>
    <w:rsid w:val="00174FF6"/>
    <w:rsid w:val="00184571"/>
    <w:rsid w:val="00192344"/>
    <w:rsid w:val="0019404D"/>
    <w:rsid w:val="001A336C"/>
    <w:rsid w:val="001A70DF"/>
    <w:rsid w:val="001B7B2E"/>
    <w:rsid w:val="001C1E99"/>
    <w:rsid w:val="001C2E89"/>
    <w:rsid w:val="001C7CA2"/>
    <w:rsid w:val="001E2DC2"/>
    <w:rsid w:val="001E742E"/>
    <w:rsid w:val="001F10D0"/>
    <w:rsid w:val="002137E8"/>
    <w:rsid w:val="00235E8D"/>
    <w:rsid w:val="00236CAD"/>
    <w:rsid w:val="00240141"/>
    <w:rsid w:val="002439CA"/>
    <w:rsid w:val="002470B1"/>
    <w:rsid w:val="0025223D"/>
    <w:rsid w:val="0025558B"/>
    <w:rsid w:val="0027216A"/>
    <w:rsid w:val="00280471"/>
    <w:rsid w:val="00297245"/>
    <w:rsid w:val="002A1DAB"/>
    <w:rsid w:val="002A2C55"/>
    <w:rsid w:val="002A5860"/>
    <w:rsid w:val="002B3797"/>
    <w:rsid w:val="002C484D"/>
    <w:rsid w:val="002D253A"/>
    <w:rsid w:val="002D4E44"/>
    <w:rsid w:val="002E7BDE"/>
    <w:rsid w:val="002F1FD0"/>
    <w:rsid w:val="002F2878"/>
    <w:rsid w:val="002F5DFC"/>
    <w:rsid w:val="00301945"/>
    <w:rsid w:val="00323A3D"/>
    <w:rsid w:val="003241F6"/>
    <w:rsid w:val="003263AA"/>
    <w:rsid w:val="00327049"/>
    <w:rsid w:val="00331EBA"/>
    <w:rsid w:val="003367CA"/>
    <w:rsid w:val="00345749"/>
    <w:rsid w:val="00345BC9"/>
    <w:rsid w:val="00357194"/>
    <w:rsid w:val="00365EDB"/>
    <w:rsid w:val="00366D0D"/>
    <w:rsid w:val="003B07C8"/>
    <w:rsid w:val="003B0B9B"/>
    <w:rsid w:val="003B7202"/>
    <w:rsid w:val="003D2A9E"/>
    <w:rsid w:val="003D4EC4"/>
    <w:rsid w:val="003D5538"/>
    <w:rsid w:val="003F223D"/>
    <w:rsid w:val="003F72EA"/>
    <w:rsid w:val="00400E3C"/>
    <w:rsid w:val="00404C1E"/>
    <w:rsid w:val="00421164"/>
    <w:rsid w:val="00434FA4"/>
    <w:rsid w:val="00435482"/>
    <w:rsid w:val="004364C8"/>
    <w:rsid w:val="0043727F"/>
    <w:rsid w:val="00442F1D"/>
    <w:rsid w:val="00454B10"/>
    <w:rsid w:val="00455D39"/>
    <w:rsid w:val="004677BD"/>
    <w:rsid w:val="00476A60"/>
    <w:rsid w:val="004857EE"/>
    <w:rsid w:val="00497FCE"/>
    <w:rsid w:val="004B37ED"/>
    <w:rsid w:val="004C30B5"/>
    <w:rsid w:val="004C3DA0"/>
    <w:rsid w:val="004D1054"/>
    <w:rsid w:val="004D4026"/>
    <w:rsid w:val="004D6EB9"/>
    <w:rsid w:val="004E4902"/>
    <w:rsid w:val="004E579E"/>
    <w:rsid w:val="004F16C4"/>
    <w:rsid w:val="004F5A96"/>
    <w:rsid w:val="005114BA"/>
    <w:rsid w:val="00511614"/>
    <w:rsid w:val="00520E8B"/>
    <w:rsid w:val="005262C7"/>
    <w:rsid w:val="00541A86"/>
    <w:rsid w:val="005443A7"/>
    <w:rsid w:val="00575798"/>
    <w:rsid w:val="00580A1A"/>
    <w:rsid w:val="005852E5"/>
    <w:rsid w:val="005900F3"/>
    <w:rsid w:val="0059194D"/>
    <w:rsid w:val="00591DAF"/>
    <w:rsid w:val="005A6EBD"/>
    <w:rsid w:val="005A79E2"/>
    <w:rsid w:val="005B3FA4"/>
    <w:rsid w:val="005C1953"/>
    <w:rsid w:val="005C3B05"/>
    <w:rsid w:val="005C4E72"/>
    <w:rsid w:val="005D356C"/>
    <w:rsid w:val="005D4E85"/>
    <w:rsid w:val="005E4FC5"/>
    <w:rsid w:val="005E5DBC"/>
    <w:rsid w:val="005E7D48"/>
    <w:rsid w:val="005F3D3B"/>
    <w:rsid w:val="006023CE"/>
    <w:rsid w:val="00606397"/>
    <w:rsid w:val="00607221"/>
    <w:rsid w:val="00611C8B"/>
    <w:rsid w:val="00613F1B"/>
    <w:rsid w:val="0061602E"/>
    <w:rsid w:val="006232A0"/>
    <w:rsid w:val="00623516"/>
    <w:rsid w:val="00623E12"/>
    <w:rsid w:val="006344BF"/>
    <w:rsid w:val="0063476B"/>
    <w:rsid w:val="00637975"/>
    <w:rsid w:val="0064091E"/>
    <w:rsid w:val="00641307"/>
    <w:rsid w:val="00641C91"/>
    <w:rsid w:val="00643598"/>
    <w:rsid w:val="00646BA1"/>
    <w:rsid w:val="00652CF8"/>
    <w:rsid w:val="006571DF"/>
    <w:rsid w:val="0066038E"/>
    <w:rsid w:val="006618EC"/>
    <w:rsid w:val="00661DB5"/>
    <w:rsid w:val="006654A7"/>
    <w:rsid w:val="00667211"/>
    <w:rsid w:val="00670A42"/>
    <w:rsid w:val="00671E6B"/>
    <w:rsid w:val="00672D0C"/>
    <w:rsid w:val="00680148"/>
    <w:rsid w:val="00685E39"/>
    <w:rsid w:val="00691AA0"/>
    <w:rsid w:val="00694713"/>
    <w:rsid w:val="006A14D2"/>
    <w:rsid w:val="006A342F"/>
    <w:rsid w:val="006B4506"/>
    <w:rsid w:val="006C593A"/>
    <w:rsid w:val="006D522B"/>
    <w:rsid w:val="006D5B79"/>
    <w:rsid w:val="006E37CF"/>
    <w:rsid w:val="006E7182"/>
    <w:rsid w:val="006F3E97"/>
    <w:rsid w:val="006F6897"/>
    <w:rsid w:val="006F6F48"/>
    <w:rsid w:val="006F704C"/>
    <w:rsid w:val="00706ACF"/>
    <w:rsid w:val="00711433"/>
    <w:rsid w:val="00713D67"/>
    <w:rsid w:val="00716461"/>
    <w:rsid w:val="007170FA"/>
    <w:rsid w:val="007358AD"/>
    <w:rsid w:val="00740011"/>
    <w:rsid w:val="00745C9C"/>
    <w:rsid w:val="00746C8B"/>
    <w:rsid w:val="00750B5E"/>
    <w:rsid w:val="007568CC"/>
    <w:rsid w:val="00757787"/>
    <w:rsid w:val="0076138B"/>
    <w:rsid w:val="00764327"/>
    <w:rsid w:val="00770066"/>
    <w:rsid w:val="007728EB"/>
    <w:rsid w:val="00781251"/>
    <w:rsid w:val="0078493E"/>
    <w:rsid w:val="00785413"/>
    <w:rsid w:val="007871F7"/>
    <w:rsid w:val="00792993"/>
    <w:rsid w:val="0079331D"/>
    <w:rsid w:val="0079407E"/>
    <w:rsid w:val="00796673"/>
    <w:rsid w:val="0079783B"/>
    <w:rsid w:val="007B3AF7"/>
    <w:rsid w:val="007B41B5"/>
    <w:rsid w:val="007C1986"/>
    <w:rsid w:val="007D0ECD"/>
    <w:rsid w:val="007D27C3"/>
    <w:rsid w:val="007E5F6B"/>
    <w:rsid w:val="007F1B20"/>
    <w:rsid w:val="007F53E5"/>
    <w:rsid w:val="00814346"/>
    <w:rsid w:val="00820B48"/>
    <w:rsid w:val="00824A76"/>
    <w:rsid w:val="0082698D"/>
    <w:rsid w:val="00832459"/>
    <w:rsid w:val="008342A3"/>
    <w:rsid w:val="008405C1"/>
    <w:rsid w:val="008444B0"/>
    <w:rsid w:val="008461FD"/>
    <w:rsid w:val="0085118A"/>
    <w:rsid w:val="0085333C"/>
    <w:rsid w:val="00861C99"/>
    <w:rsid w:val="00863102"/>
    <w:rsid w:val="008725DE"/>
    <w:rsid w:val="00872D51"/>
    <w:rsid w:val="008837EB"/>
    <w:rsid w:val="008A0609"/>
    <w:rsid w:val="008A3E6E"/>
    <w:rsid w:val="008A4F39"/>
    <w:rsid w:val="008B3B93"/>
    <w:rsid w:val="008C1095"/>
    <w:rsid w:val="008C3C55"/>
    <w:rsid w:val="008C4398"/>
    <w:rsid w:val="008C4C3F"/>
    <w:rsid w:val="008C4D3C"/>
    <w:rsid w:val="008D1854"/>
    <w:rsid w:val="008D2F3C"/>
    <w:rsid w:val="008E098C"/>
    <w:rsid w:val="008E10EA"/>
    <w:rsid w:val="008E38A5"/>
    <w:rsid w:val="008E45C6"/>
    <w:rsid w:val="008F2974"/>
    <w:rsid w:val="008F42C5"/>
    <w:rsid w:val="00921FAE"/>
    <w:rsid w:val="00926DDA"/>
    <w:rsid w:val="0093056C"/>
    <w:rsid w:val="00942D61"/>
    <w:rsid w:val="009432D2"/>
    <w:rsid w:val="00943C12"/>
    <w:rsid w:val="0094748B"/>
    <w:rsid w:val="00950298"/>
    <w:rsid w:val="00956A3A"/>
    <w:rsid w:val="0096084C"/>
    <w:rsid w:val="00963F96"/>
    <w:rsid w:val="009704EB"/>
    <w:rsid w:val="00971005"/>
    <w:rsid w:val="0097436F"/>
    <w:rsid w:val="009772BD"/>
    <w:rsid w:val="00982487"/>
    <w:rsid w:val="009824EF"/>
    <w:rsid w:val="009865E5"/>
    <w:rsid w:val="00987093"/>
    <w:rsid w:val="00992225"/>
    <w:rsid w:val="00995CD9"/>
    <w:rsid w:val="009A7AA3"/>
    <w:rsid w:val="009B019C"/>
    <w:rsid w:val="009B0776"/>
    <w:rsid w:val="009B111C"/>
    <w:rsid w:val="009B2A7F"/>
    <w:rsid w:val="009D2EC8"/>
    <w:rsid w:val="009E4E17"/>
    <w:rsid w:val="009E6720"/>
    <w:rsid w:val="009F5BB5"/>
    <w:rsid w:val="009F67C0"/>
    <w:rsid w:val="00A013BE"/>
    <w:rsid w:val="00A13D93"/>
    <w:rsid w:val="00A20601"/>
    <w:rsid w:val="00A246BB"/>
    <w:rsid w:val="00A26E97"/>
    <w:rsid w:val="00A276EE"/>
    <w:rsid w:val="00A365EE"/>
    <w:rsid w:val="00A36AE0"/>
    <w:rsid w:val="00A42275"/>
    <w:rsid w:val="00A43894"/>
    <w:rsid w:val="00A83B54"/>
    <w:rsid w:val="00A83EEB"/>
    <w:rsid w:val="00A93573"/>
    <w:rsid w:val="00A9725A"/>
    <w:rsid w:val="00AA3757"/>
    <w:rsid w:val="00AB077A"/>
    <w:rsid w:val="00AB265B"/>
    <w:rsid w:val="00AB4779"/>
    <w:rsid w:val="00AB7CEB"/>
    <w:rsid w:val="00AC0829"/>
    <w:rsid w:val="00AC7EC6"/>
    <w:rsid w:val="00AD7959"/>
    <w:rsid w:val="00AE1FEB"/>
    <w:rsid w:val="00AE2604"/>
    <w:rsid w:val="00AE5E44"/>
    <w:rsid w:val="00AF4197"/>
    <w:rsid w:val="00AF7F8B"/>
    <w:rsid w:val="00B046B3"/>
    <w:rsid w:val="00B056A6"/>
    <w:rsid w:val="00B06EA5"/>
    <w:rsid w:val="00B134F2"/>
    <w:rsid w:val="00B14C93"/>
    <w:rsid w:val="00B15F0D"/>
    <w:rsid w:val="00B2536E"/>
    <w:rsid w:val="00B42B52"/>
    <w:rsid w:val="00B4487F"/>
    <w:rsid w:val="00B45075"/>
    <w:rsid w:val="00B51C88"/>
    <w:rsid w:val="00B5370D"/>
    <w:rsid w:val="00B639C7"/>
    <w:rsid w:val="00B64C57"/>
    <w:rsid w:val="00B703D6"/>
    <w:rsid w:val="00B71728"/>
    <w:rsid w:val="00B73F4C"/>
    <w:rsid w:val="00B85B9E"/>
    <w:rsid w:val="00B86E39"/>
    <w:rsid w:val="00B92DB4"/>
    <w:rsid w:val="00BA099F"/>
    <w:rsid w:val="00BA7145"/>
    <w:rsid w:val="00BB7E8B"/>
    <w:rsid w:val="00BC7A24"/>
    <w:rsid w:val="00BD6B30"/>
    <w:rsid w:val="00BF4719"/>
    <w:rsid w:val="00BF6684"/>
    <w:rsid w:val="00C0742E"/>
    <w:rsid w:val="00C113F6"/>
    <w:rsid w:val="00C14823"/>
    <w:rsid w:val="00C21C48"/>
    <w:rsid w:val="00C21D77"/>
    <w:rsid w:val="00C21DB6"/>
    <w:rsid w:val="00C23D5D"/>
    <w:rsid w:val="00C44445"/>
    <w:rsid w:val="00C470ED"/>
    <w:rsid w:val="00C51306"/>
    <w:rsid w:val="00C57B59"/>
    <w:rsid w:val="00C65F41"/>
    <w:rsid w:val="00C72CAA"/>
    <w:rsid w:val="00C748E5"/>
    <w:rsid w:val="00C75B86"/>
    <w:rsid w:val="00C77CCE"/>
    <w:rsid w:val="00C81EED"/>
    <w:rsid w:val="00C82A36"/>
    <w:rsid w:val="00C84E40"/>
    <w:rsid w:val="00C876DA"/>
    <w:rsid w:val="00C96BDB"/>
    <w:rsid w:val="00C97944"/>
    <w:rsid w:val="00CA1ACF"/>
    <w:rsid w:val="00CB4A4A"/>
    <w:rsid w:val="00CC5C4D"/>
    <w:rsid w:val="00CD1013"/>
    <w:rsid w:val="00CD2708"/>
    <w:rsid w:val="00CD3425"/>
    <w:rsid w:val="00CE43C6"/>
    <w:rsid w:val="00CE6D7B"/>
    <w:rsid w:val="00CF61BC"/>
    <w:rsid w:val="00CF7CF1"/>
    <w:rsid w:val="00D02CA3"/>
    <w:rsid w:val="00D048F2"/>
    <w:rsid w:val="00D04F9D"/>
    <w:rsid w:val="00D06BF6"/>
    <w:rsid w:val="00D15EA7"/>
    <w:rsid w:val="00D15FF3"/>
    <w:rsid w:val="00D1672E"/>
    <w:rsid w:val="00D16BB5"/>
    <w:rsid w:val="00D22ABD"/>
    <w:rsid w:val="00D31DB7"/>
    <w:rsid w:val="00D33D60"/>
    <w:rsid w:val="00D3608A"/>
    <w:rsid w:val="00D40E45"/>
    <w:rsid w:val="00D539EA"/>
    <w:rsid w:val="00D65BE7"/>
    <w:rsid w:val="00D7103A"/>
    <w:rsid w:val="00D72307"/>
    <w:rsid w:val="00D730DE"/>
    <w:rsid w:val="00D826A9"/>
    <w:rsid w:val="00D849F9"/>
    <w:rsid w:val="00D85900"/>
    <w:rsid w:val="00D90DBF"/>
    <w:rsid w:val="00D93FD0"/>
    <w:rsid w:val="00D95717"/>
    <w:rsid w:val="00D97FCA"/>
    <w:rsid w:val="00DA7971"/>
    <w:rsid w:val="00DA7977"/>
    <w:rsid w:val="00DB083A"/>
    <w:rsid w:val="00DB22D9"/>
    <w:rsid w:val="00DB6934"/>
    <w:rsid w:val="00DC0669"/>
    <w:rsid w:val="00DC0919"/>
    <w:rsid w:val="00DC0A86"/>
    <w:rsid w:val="00DC1031"/>
    <w:rsid w:val="00DC32E1"/>
    <w:rsid w:val="00DC7263"/>
    <w:rsid w:val="00DD67D5"/>
    <w:rsid w:val="00DD735F"/>
    <w:rsid w:val="00DE1155"/>
    <w:rsid w:val="00DE577A"/>
    <w:rsid w:val="00DE67B3"/>
    <w:rsid w:val="00DF113C"/>
    <w:rsid w:val="00DF1605"/>
    <w:rsid w:val="00DF294C"/>
    <w:rsid w:val="00DF529C"/>
    <w:rsid w:val="00E03C10"/>
    <w:rsid w:val="00E13810"/>
    <w:rsid w:val="00E1405D"/>
    <w:rsid w:val="00E1617A"/>
    <w:rsid w:val="00E247B3"/>
    <w:rsid w:val="00E26868"/>
    <w:rsid w:val="00E34D61"/>
    <w:rsid w:val="00E51342"/>
    <w:rsid w:val="00E53C9A"/>
    <w:rsid w:val="00E55BD8"/>
    <w:rsid w:val="00E56DC5"/>
    <w:rsid w:val="00E63FEC"/>
    <w:rsid w:val="00E675DD"/>
    <w:rsid w:val="00E76489"/>
    <w:rsid w:val="00E83471"/>
    <w:rsid w:val="00E84CFE"/>
    <w:rsid w:val="00E85ACC"/>
    <w:rsid w:val="00E866BC"/>
    <w:rsid w:val="00E91A39"/>
    <w:rsid w:val="00E9576C"/>
    <w:rsid w:val="00EA04DA"/>
    <w:rsid w:val="00EA05C0"/>
    <w:rsid w:val="00EA365D"/>
    <w:rsid w:val="00EA5850"/>
    <w:rsid w:val="00EB1F99"/>
    <w:rsid w:val="00EB4FEC"/>
    <w:rsid w:val="00EC402A"/>
    <w:rsid w:val="00ED72D7"/>
    <w:rsid w:val="00ED7C95"/>
    <w:rsid w:val="00EE0A5F"/>
    <w:rsid w:val="00EE1D32"/>
    <w:rsid w:val="00F01AA2"/>
    <w:rsid w:val="00F14969"/>
    <w:rsid w:val="00F162B0"/>
    <w:rsid w:val="00F16A67"/>
    <w:rsid w:val="00F16AE1"/>
    <w:rsid w:val="00F22F40"/>
    <w:rsid w:val="00F2409D"/>
    <w:rsid w:val="00F26593"/>
    <w:rsid w:val="00F27928"/>
    <w:rsid w:val="00F30666"/>
    <w:rsid w:val="00F3264B"/>
    <w:rsid w:val="00F340FB"/>
    <w:rsid w:val="00F35F98"/>
    <w:rsid w:val="00F363E0"/>
    <w:rsid w:val="00F43282"/>
    <w:rsid w:val="00F443BC"/>
    <w:rsid w:val="00F46132"/>
    <w:rsid w:val="00F55B69"/>
    <w:rsid w:val="00F55D4B"/>
    <w:rsid w:val="00F63BFB"/>
    <w:rsid w:val="00F7098C"/>
    <w:rsid w:val="00F70C27"/>
    <w:rsid w:val="00F75C8C"/>
    <w:rsid w:val="00F808D2"/>
    <w:rsid w:val="00F846E7"/>
    <w:rsid w:val="00F84CE8"/>
    <w:rsid w:val="00F8531A"/>
    <w:rsid w:val="00F92064"/>
    <w:rsid w:val="00F970C7"/>
    <w:rsid w:val="00FA1D05"/>
    <w:rsid w:val="00FA7A12"/>
    <w:rsid w:val="00FB0E34"/>
    <w:rsid w:val="00FB38C0"/>
    <w:rsid w:val="00FB714F"/>
    <w:rsid w:val="00FB71EB"/>
    <w:rsid w:val="00FC0881"/>
    <w:rsid w:val="00FC119B"/>
    <w:rsid w:val="00FC2100"/>
    <w:rsid w:val="00FC6B81"/>
    <w:rsid w:val="00FD1BA2"/>
    <w:rsid w:val="00FE2802"/>
    <w:rsid w:val="00FE2BFE"/>
    <w:rsid w:val="00FE4C4A"/>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5810"/>
  <w15:docId w15:val="{5569BE6B-A610-4F6A-A4DD-34BBF1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60"/>
    <w:pPr>
      <w:tabs>
        <w:tab w:val="left" w:pos="567"/>
      </w:tabs>
      <w:spacing w:line="260" w:lineRule="exact"/>
    </w:pPr>
    <w:rPr>
      <w:rFonts w:ascii="Times New Roman" w:eastAsia="Times New Roman" w:hAnsi="Times New Roman"/>
      <w:sz w:val="22"/>
    </w:rPr>
  </w:style>
  <w:style w:type="paragraph" w:styleId="Heading1">
    <w:name w:val="heading 1"/>
    <w:basedOn w:val="Normal"/>
    <w:next w:val="Normal"/>
    <w:link w:val="Heading1Char"/>
    <w:qFormat/>
    <w:rsid w:val="00D33D60"/>
    <w:pPr>
      <w:keepNext/>
      <w:tabs>
        <w:tab w:val="clear" w:pos="567"/>
      </w:tabs>
      <w:spacing w:before="240" w:after="60" w:line="360" w:lineRule="auto"/>
      <w:jc w:val="center"/>
      <w:outlineLvl w:val="0"/>
    </w:pPr>
    <w:rPr>
      <w:b/>
      <w:kern w:val="28"/>
      <w:sz w:val="32"/>
      <w:lang w:eastAsia="hr-HR"/>
    </w:rPr>
  </w:style>
  <w:style w:type="paragraph" w:styleId="Heading2">
    <w:name w:val="heading 2"/>
    <w:basedOn w:val="Normal"/>
    <w:next w:val="Normal"/>
    <w:link w:val="Heading2Char"/>
    <w:qFormat/>
    <w:rsid w:val="00D33D60"/>
    <w:pPr>
      <w:keepNext/>
      <w:tabs>
        <w:tab w:val="clear" w:pos="567"/>
        <w:tab w:val="left" w:pos="1134"/>
      </w:tabs>
      <w:spacing w:before="240" w:after="60" w:line="360" w:lineRule="auto"/>
      <w:ind w:left="1134" w:hanging="1134"/>
      <w:jc w:val="both"/>
      <w:outlineLvl w:val="1"/>
    </w:pPr>
    <w:rPr>
      <w:b/>
      <w:sz w:val="26"/>
      <w:lang w:eastAsia="hr-HR"/>
    </w:rPr>
  </w:style>
  <w:style w:type="paragraph" w:styleId="Heading3">
    <w:name w:val="heading 3"/>
    <w:basedOn w:val="Normal"/>
    <w:next w:val="Normal"/>
    <w:link w:val="Heading3Char"/>
    <w:qFormat/>
    <w:rsid w:val="00D33D60"/>
    <w:pPr>
      <w:keepNext/>
      <w:tabs>
        <w:tab w:val="clear" w:pos="567"/>
        <w:tab w:val="left" w:pos="1134"/>
      </w:tabs>
      <w:spacing w:before="240" w:after="60" w:line="360" w:lineRule="auto"/>
      <w:ind w:left="1134" w:hanging="1134"/>
      <w:jc w:val="both"/>
      <w:outlineLvl w:val="2"/>
    </w:pPr>
    <w:rPr>
      <w:b/>
      <w:sz w:val="24"/>
      <w:lang w:eastAsia="hr-HR"/>
    </w:rPr>
  </w:style>
  <w:style w:type="paragraph" w:styleId="Heading4">
    <w:name w:val="heading 4"/>
    <w:basedOn w:val="Normal"/>
    <w:next w:val="Normal"/>
    <w:link w:val="Heading4Char"/>
    <w:qFormat/>
    <w:rsid w:val="00D33D60"/>
    <w:pPr>
      <w:keepNext/>
      <w:tabs>
        <w:tab w:val="clear" w:pos="567"/>
        <w:tab w:val="left" w:pos="1134"/>
      </w:tabs>
      <w:spacing w:before="240" w:after="60" w:line="360" w:lineRule="auto"/>
      <w:ind w:left="1134" w:hanging="1134"/>
      <w:jc w:val="both"/>
      <w:outlineLvl w:val="3"/>
    </w:pPr>
    <w:rPr>
      <w:sz w:val="24"/>
      <w:lang w:eastAsia="hr-HR"/>
    </w:rPr>
  </w:style>
  <w:style w:type="paragraph" w:styleId="Heading5">
    <w:name w:val="heading 5"/>
    <w:basedOn w:val="Normal"/>
    <w:next w:val="Normal"/>
    <w:link w:val="Heading5Char"/>
    <w:qFormat/>
    <w:rsid w:val="00D33D60"/>
    <w:pPr>
      <w:tabs>
        <w:tab w:val="clear" w:pos="567"/>
      </w:tabs>
      <w:spacing w:before="240" w:after="60" w:line="360" w:lineRule="auto"/>
      <w:jc w:val="both"/>
      <w:outlineLvl w:val="4"/>
    </w:pPr>
    <w:rPr>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14F"/>
    <w:rPr>
      <w:color w:val="0000FF"/>
      <w:u w:val="single"/>
    </w:rPr>
  </w:style>
  <w:style w:type="paragraph" w:customStyle="1" w:styleId="BodytextAgency">
    <w:name w:val="Body text (Agency)"/>
    <w:basedOn w:val="Normal"/>
    <w:link w:val="BodytextAgencyChar"/>
    <w:rsid w:val="00FB714F"/>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FB714F"/>
    <w:rPr>
      <w:rFonts w:ascii="Verdana" w:eastAsia="Verdana" w:hAnsi="Verdana" w:cs="Verdana"/>
      <w:sz w:val="18"/>
      <w:szCs w:val="18"/>
      <w:lang w:val="bg-BG" w:eastAsia="en-GB"/>
    </w:rPr>
  </w:style>
  <w:style w:type="paragraph" w:styleId="BalloonText">
    <w:name w:val="Balloon Text"/>
    <w:basedOn w:val="Normal"/>
    <w:link w:val="BalloonTextChar"/>
    <w:unhideWhenUsed/>
    <w:rsid w:val="00D33D60"/>
    <w:pPr>
      <w:spacing w:line="240" w:lineRule="auto"/>
    </w:pPr>
    <w:rPr>
      <w:rFonts w:ascii="Tahoma" w:hAnsi="Tahoma"/>
      <w:sz w:val="16"/>
      <w:szCs w:val="16"/>
    </w:rPr>
  </w:style>
  <w:style w:type="character" w:customStyle="1" w:styleId="BalloonTextChar">
    <w:name w:val="Balloon Text Char"/>
    <w:link w:val="BalloonText"/>
    <w:rsid w:val="00FB714F"/>
    <w:rPr>
      <w:rFonts w:ascii="Tahoma" w:eastAsia="Times New Roman" w:hAnsi="Tahoma"/>
      <w:sz w:val="16"/>
      <w:szCs w:val="16"/>
      <w:lang w:val="bg-BG"/>
    </w:rPr>
  </w:style>
  <w:style w:type="character" w:styleId="CommentReference">
    <w:name w:val="annotation reference"/>
    <w:unhideWhenUsed/>
    <w:rsid w:val="00FB714F"/>
    <w:rPr>
      <w:sz w:val="16"/>
      <w:szCs w:val="16"/>
    </w:rPr>
  </w:style>
  <w:style w:type="paragraph" w:styleId="CommentText">
    <w:name w:val="annotation text"/>
    <w:basedOn w:val="Normal"/>
    <w:link w:val="CommentTextChar"/>
    <w:unhideWhenUsed/>
    <w:rsid w:val="00FB714F"/>
    <w:pPr>
      <w:tabs>
        <w:tab w:val="clear" w:pos="567"/>
      </w:tabs>
      <w:spacing w:line="240" w:lineRule="auto"/>
    </w:pPr>
    <w:rPr>
      <w:sz w:val="20"/>
      <w:lang w:eastAsia="hr-HR"/>
    </w:rPr>
  </w:style>
  <w:style w:type="character" w:customStyle="1" w:styleId="CommentTextChar">
    <w:name w:val="Comment Text Char"/>
    <w:link w:val="CommentText"/>
    <w:rsid w:val="00FB714F"/>
    <w:rPr>
      <w:rFonts w:ascii="Times New Roman" w:eastAsia="Times New Roman" w:hAnsi="Times New Roman" w:cs="Times New Roman"/>
      <w:sz w:val="20"/>
      <w:szCs w:val="20"/>
      <w:lang w:val="bg-BG" w:eastAsia="hr-HR"/>
    </w:rPr>
  </w:style>
  <w:style w:type="paragraph" w:styleId="CommentSubject">
    <w:name w:val="annotation subject"/>
    <w:basedOn w:val="CommentText"/>
    <w:next w:val="CommentText"/>
    <w:link w:val="CommentSubjectChar"/>
    <w:uiPriority w:val="99"/>
    <w:semiHidden/>
    <w:unhideWhenUsed/>
    <w:rsid w:val="005F3D3B"/>
    <w:pPr>
      <w:tabs>
        <w:tab w:val="left" w:pos="567"/>
      </w:tabs>
    </w:pPr>
    <w:rPr>
      <w:b/>
      <w:bCs/>
    </w:rPr>
  </w:style>
  <w:style w:type="character" w:customStyle="1" w:styleId="CommentSubjectChar">
    <w:name w:val="Comment Subject Char"/>
    <w:link w:val="CommentSubject"/>
    <w:uiPriority w:val="99"/>
    <w:semiHidden/>
    <w:rsid w:val="005F3D3B"/>
    <w:rPr>
      <w:rFonts w:ascii="Times New Roman" w:eastAsia="Times New Roman" w:hAnsi="Times New Roman" w:cs="Times New Roman"/>
      <w:b/>
      <w:bCs/>
      <w:sz w:val="20"/>
      <w:szCs w:val="20"/>
      <w:lang w:val="bg-BG" w:eastAsia="hr-HR"/>
    </w:rPr>
  </w:style>
  <w:style w:type="paragraph" w:customStyle="1" w:styleId="LightGrid-Accent31">
    <w:name w:val="Light Grid - Accent 31"/>
    <w:basedOn w:val="Normal"/>
    <w:uiPriority w:val="34"/>
    <w:qFormat/>
    <w:rsid w:val="00E1405D"/>
    <w:pPr>
      <w:ind w:left="720"/>
      <w:contextualSpacing/>
    </w:pPr>
  </w:style>
  <w:style w:type="paragraph" w:styleId="Header">
    <w:name w:val="header"/>
    <w:basedOn w:val="Normal"/>
    <w:link w:val="HeaderChar"/>
    <w:unhideWhenUsed/>
    <w:rsid w:val="00D33D60"/>
    <w:pPr>
      <w:tabs>
        <w:tab w:val="clear" w:pos="567"/>
        <w:tab w:val="center" w:pos="4680"/>
        <w:tab w:val="right" w:pos="9360"/>
      </w:tabs>
      <w:spacing w:line="240" w:lineRule="auto"/>
    </w:pPr>
    <w:rPr>
      <w:sz w:val="20"/>
    </w:rPr>
  </w:style>
  <w:style w:type="character" w:customStyle="1" w:styleId="HeaderChar">
    <w:name w:val="Header Char"/>
    <w:link w:val="Header"/>
    <w:rsid w:val="0085118A"/>
    <w:rPr>
      <w:rFonts w:ascii="Times New Roman" w:eastAsia="Times New Roman" w:hAnsi="Times New Roman"/>
      <w:lang w:val="bg-BG"/>
    </w:rPr>
  </w:style>
  <w:style w:type="paragraph" w:styleId="Footer">
    <w:name w:val="footer"/>
    <w:basedOn w:val="Normal"/>
    <w:link w:val="FooterChar"/>
    <w:unhideWhenUsed/>
    <w:rsid w:val="00D33D60"/>
    <w:pPr>
      <w:tabs>
        <w:tab w:val="clear" w:pos="567"/>
        <w:tab w:val="center" w:pos="4680"/>
        <w:tab w:val="right" w:pos="9360"/>
      </w:tabs>
      <w:spacing w:line="240" w:lineRule="auto"/>
    </w:pPr>
    <w:rPr>
      <w:sz w:val="20"/>
    </w:rPr>
  </w:style>
  <w:style w:type="character" w:customStyle="1" w:styleId="FooterChar">
    <w:name w:val="Footer Char"/>
    <w:link w:val="Footer"/>
    <w:rsid w:val="0085118A"/>
    <w:rPr>
      <w:rFonts w:ascii="Times New Roman" w:eastAsia="Times New Roman" w:hAnsi="Times New Roman"/>
      <w:lang w:val="bg-BG"/>
    </w:rPr>
  </w:style>
  <w:style w:type="paragraph" w:customStyle="1" w:styleId="ColorfulShading-Accent11">
    <w:name w:val="Colorful Shading - Accent 11"/>
    <w:hidden/>
    <w:uiPriority w:val="62"/>
    <w:rsid w:val="00B703D6"/>
    <w:rPr>
      <w:rFonts w:ascii="Times New Roman" w:eastAsia="Times New Roman" w:hAnsi="Times New Roman"/>
      <w:sz w:val="22"/>
    </w:rPr>
  </w:style>
  <w:style w:type="paragraph" w:styleId="ListParagraph">
    <w:name w:val="List Paragraph"/>
    <w:basedOn w:val="Normal"/>
    <w:uiPriority w:val="34"/>
    <w:qFormat/>
    <w:rsid w:val="008C4D3C"/>
    <w:pPr>
      <w:ind w:left="720"/>
      <w:contextualSpacing/>
    </w:pPr>
  </w:style>
  <w:style w:type="paragraph" w:styleId="Revision">
    <w:name w:val="Revision"/>
    <w:hidden/>
    <w:uiPriority w:val="99"/>
    <w:unhideWhenUsed/>
    <w:rsid w:val="008C4D3C"/>
    <w:rPr>
      <w:rFonts w:ascii="Times New Roman" w:eastAsia="Times New Roman" w:hAnsi="Times New Roman"/>
      <w:sz w:val="22"/>
    </w:rPr>
  </w:style>
  <w:style w:type="paragraph" w:customStyle="1" w:styleId="Default">
    <w:name w:val="Default"/>
    <w:rsid w:val="00746C8B"/>
    <w:pPr>
      <w:autoSpaceDE w:val="0"/>
      <w:autoSpaceDN w:val="0"/>
      <w:adjustRightInd w:val="0"/>
    </w:pPr>
    <w:rPr>
      <w:rFonts w:ascii="Times New Roman" w:hAnsi="Times New Roman"/>
      <w:color w:val="000000"/>
      <w:sz w:val="24"/>
      <w:szCs w:val="24"/>
      <w:lang w:eastAsia="de-DE"/>
    </w:rPr>
  </w:style>
  <w:style w:type="character" w:customStyle="1" w:styleId="Heading1Char">
    <w:name w:val="Heading 1 Char"/>
    <w:basedOn w:val="DefaultParagraphFont"/>
    <w:link w:val="Heading1"/>
    <w:rsid w:val="00D33D60"/>
    <w:rPr>
      <w:rFonts w:ascii="Times New Roman" w:eastAsia="Times New Roman" w:hAnsi="Times New Roman"/>
      <w:b/>
      <w:kern w:val="28"/>
      <w:sz w:val="32"/>
      <w:lang w:val="bg-BG" w:eastAsia="hr-HR"/>
    </w:rPr>
  </w:style>
  <w:style w:type="character" w:customStyle="1" w:styleId="Heading2Char">
    <w:name w:val="Heading 2 Char"/>
    <w:basedOn w:val="DefaultParagraphFont"/>
    <w:link w:val="Heading2"/>
    <w:rsid w:val="00D33D60"/>
    <w:rPr>
      <w:rFonts w:ascii="Times New Roman" w:eastAsia="Times New Roman" w:hAnsi="Times New Roman"/>
      <w:b/>
      <w:sz w:val="26"/>
      <w:lang w:val="bg-BG" w:eastAsia="hr-HR"/>
    </w:rPr>
  </w:style>
  <w:style w:type="character" w:customStyle="1" w:styleId="Heading3Char">
    <w:name w:val="Heading 3 Char"/>
    <w:basedOn w:val="DefaultParagraphFont"/>
    <w:link w:val="Heading3"/>
    <w:rsid w:val="00D33D60"/>
    <w:rPr>
      <w:rFonts w:ascii="Times New Roman" w:eastAsia="Times New Roman" w:hAnsi="Times New Roman"/>
      <w:b/>
      <w:sz w:val="24"/>
      <w:lang w:val="bg-BG" w:eastAsia="hr-HR"/>
    </w:rPr>
  </w:style>
  <w:style w:type="character" w:customStyle="1" w:styleId="Heading4Char">
    <w:name w:val="Heading 4 Char"/>
    <w:basedOn w:val="DefaultParagraphFont"/>
    <w:link w:val="Heading4"/>
    <w:rsid w:val="00D33D60"/>
    <w:rPr>
      <w:rFonts w:ascii="Times New Roman" w:eastAsia="Times New Roman" w:hAnsi="Times New Roman"/>
      <w:sz w:val="24"/>
      <w:lang w:val="bg-BG" w:eastAsia="hr-HR"/>
    </w:rPr>
  </w:style>
  <w:style w:type="character" w:customStyle="1" w:styleId="Heading5Char">
    <w:name w:val="Heading 5 Char"/>
    <w:basedOn w:val="DefaultParagraphFont"/>
    <w:link w:val="Heading5"/>
    <w:rsid w:val="00D33D60"/>
    <w:rPr>
      <w:rFonts w:ascii="Times New Roman" w:eastAsia="Times New Roman" w:hAnsi="Times New Roman"/>
      <w:sz w:val="24"/>
      <w:lang w:val="bg-BG" w:eastAsia="hr-HR"/>
    </w:rPr>
  </w:style>
  <w:style w:type="paragraph" w:customStyle="1" w:styleId="Naslov">
    <w:name w:val="Naslov"/>
    <w:basedOn w:val="Normal"/>
    <w:rsid w:val="00D33D60"/>
    <w:pPr>
      <w:tabs>
        <w:tab w:val="clear" w:pos="567"/>
        <w:tab w:val="left" w:pos="840"/>
      </w:tabs>
      <w:spacing w:line="240" w:lineRule="auto"/>
    </w:pPr>
    <w:rPr>
      <w:b/>
      <w:caps/>
      <w:sz w:val="24"/>
      <w:lang w:eastAsia="hr-HR"/>
    </w:rPr>
  </w:style>
  <w:style w:type="paragraph" w:customStyle="1" w:styleId="tekst">
    <w:name w:val="tekst"/>
    <w:basedOn w:val="Normal"/>
    <w:rsid w:val="00D33D60"/>
    <w:pPr>
      <w:tabs>
        <w:tab w:val="clear" w:pos="567"/>
      </w:tabs>
      <w:spacing w:before="60" w:line="240" w:lineRule="atLeast"/>
      <w:jc w:val="both"/>
    </w:pPr>
    <w:rPr>
      <w:sz w:val="24"/>
      <w:lang w:eastAsia="hr-HR"/>
    </w:rPr>
  </w:style>
  <w:style w:type="paragraph" w:styleId="NormalWeb">
    <w:name w:val="Normal (Web)"/>
    <w:basedOn w:val="Normal"/>
    <w:rsid w:val="00D33D60"/>
    <w:pPr>
      <w:tabs>
        <w:tab w:val="clear" w:pos="567"/>
      </w:tabs>
      <w:spacing w:before="100" w:beforeAutospacing="1" w:after="100" w:afterAutospacing="1" w:line="240" w:lineRule="auto"/>
    </w:pPr>
    <w:rPr>
      <w:sz w:val="24"/>
      <w:szCs w:val="24"/>
      <w:lang w:eastAsia="en-GB"/>
    </w:rPr>
  </w:style>
  <w:style w:type="character" w:customStyle="1" w:styleId="hps">
    <w:name w:val="hps"/>
    <w:rsid w:val="00D33D60"/>
  </w:style>
  <w:style w:type="table" w:styleId="TableGrid">
    <w:name w:val="Table Grid"/>
    <w:basedOn w:val="TableNormal"/>
    <w:uiPriority w:val="59"/>
    <w:rsid w:val="00345BC9"/>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7624">
      <w:bodyDiv w:val="1"/>
      <w:marLeft w:val="0"/>
      <w:marRight w:val="0"/>
      <w:marTop w:val="0"/>
      <w:marBottom w:val="0"/>
      <w:divBdr>
        <w:top w:val="none" w:sz="0" w:space="0" w:color="auto"/>
        <w:left w:val="none" w:sz="0" w:space="0" w:color="auto"/>
        <w:bottom w:val="none" w:sz="0" w:space="0" w:color="auto"/>
        <w:right w:val="none" w:sz="0" w:space="0" w:color="auto"/>
      </w:divBdr>
    </w:div>
    <w:div w:id="11476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lkaloid.si" TargetMode="External"/><Relationship Id="rId4" Type="http://schemas.openxmlformats.org/officeDocument/2006/relationships/settings" Target="settings.xml"/><Relationship Id="rId9" Type="http://schemas.openxmlformats.org/officeDocument/2006/relationships/hyperlink" Target="mailto:info@alkaloid.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0CDE47-D6F6-40C3-BB08-9F5BA67A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Stojanovska</dc:creator>
  <cp:lastModifiedBy>Evgenija EE. Eftimovska</cp:lastModifiedBy>
  <cp:revision>11</cp:revision>
  <cp:lastPrinted>2018-01-12T10:12:00Z</cp:lastPrinted>
  <dcterms:created xsi:type="dcterms:W3CDTF">2022-07-06T16:40:00Z</dcterms:created>
  <dcterms:modified xsi:type="dcterms:W3CDTF">2022-12-02T10:07:00Z</dcterms:modified>
</cp:coreProperties>
</file>