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DEAB" w14:textId="77777777" w:rsidR="000577F2" w:rsidRDefault="000577F2" w:rsidP="0053568A">
      <w:pPr>
        <w:ind w:right="-15"/>
        <w:jc w:val="center"/>
        <w:rPr>
          <w:sz w:val="20"/>
          <w:szCs w:val="20"/>
        </w:rPr>
      </w:pPr>
      <w:bookmarkStart w:id="0" w:name="page41"/>
      <w:bookmarkEnd w:id="0"/>
      <w:r>
        <w:rPr>
          <w:rFonts w:eastAsia="Times New Roman"/>
          <w:b/>
          <w:bCs/>
        </w:rPr>
        <w:t>Листовка: информация за потребителя</w:t>
      </w:r>
    </w:p>
    <w:p w14:paraId="5E97ED9B" w14:textId="77777777" w:rsidR="000577F2" w:rsidRDefault="000577F2" w:rsidP="000577F2">
      <w:pPr>
        <w:spacing w:line="251" w:lineRule="exact"/>
        <w:rPr>
          <w:sz w:val="20"/>
          <w:szCs w:val="20"/>
        </w:rPr>
      </w:pPr>
    </w:p>
    <w:p w14:paraId="058348F3" w14:textId="77777777" w:rsidR="0053568A" w:rsidRPr="0053568A" w:rsidRDefault="0053568A" w:rsidP="0053568A">
      <w:pPr>
        <w:ind w:right="-15"/>
        <w:jc w:val="center"/>
        <w:rPr>
          <w:rFonts w:eastAsia="Times New Roman"/>
          <w:b/>
          <w:bCs/>
        </w:rPr>
      </w:pPr>
      <w:r w:rsidRPr="0053568A">
        <w:rPr>
          <w:rFonts w:eastAsia="Times New Roman"/>
          <w:b/>
          <w:bCs/>
        </w:rPr>
        <w:t>Фоклерос 100 mg филмирани таблетки</w:t>
      </w:r>
    </w:p>
    <w:p w14:paraId="18924C80" w14:textId="77777777" w:rsidR="0053568A" w:rsidRPr="0053568A" w:rsidRDefault="0053568A" w:rsidP="0053568A">
      <w:pPr>
        <w:ind w:right="-15"/>
        <w:jc w:val="center"/>
        <w:rPr>
          <w:rFonts w:eastAsia="Times New Roman"/>
          <w:b/>
          <w:bCs/>
        </w:rPr>
      </w:pPr>
      <w:r w:rsidRPr="0053568A">
        <w:rPr>
          <w:rFonts w:eastAsia="Times New Roman"/>
          <w:b/>
          <w:bCs/>
        </w:rPr>
        <w:t>Fokleros 100 mg film-coated tablets</w:t>
      </w:r>
    </w:p>
    <w:p w14:paraId="0F0B2855" w14:textId="77777777" w:rsidR="00826733" w:rsidRDefault="00826733" w:rsidP="0053568A">
      <w:pPr>
        <w:ind w:right="-15"/>
        <w:jc w:val="center"/>
        <w:rPr>
          <w:rFonts w:eastAsia="Times New Roman"/>
          <w:b/>
          <w:bCs/>
        </w:rPr>
      </w:pPr>
    </w:p>
    <w:p w14:paraId="3F8D8325" w14:textId="2DBB8C89" w:rsidR="0053568A" w:rsidRPr="0053568A" w:rsidRDefault="0053568A" w:rsidP="0053568A">
      <w:pPr>
        <w:ind w:right="-15"/>
        <w:jc w:val="center"/>
        <w:rPr>
          <w:rFonts w:eastAsia="Times New Roman"/>
          <w:b/>
          <w:bCs/>
        </w:rPr>
      </w:pPr>
      <w:r w:rsidRPr="0053568A">
        <w:rPr>
          <w:rFonts w:eastAsia="Times New Roman"/>
          <w:b/>
          <w:bCs/>
        </w:rPr>
        <w:t>Фоклерос 150 mg филмирани таблетки</w:t>
      </w:r>
    </w:p>
    <w:p w14:paraId="32ED0892" w14:textId="77777777" w:rsidR="0053568A" w:rsidRDefault="0053568A" w:rsidP="0053568A">
      <w:pPr>
        <w:ind w:right="-15"/>
        <w:jc w:val="center"/>
        <w:rPr>
          <w:rFonts w:eastAsia="Times New Roman"/>
          <w:b/>
          <w:bCs/>
        </w:rPr>
      </w:pPr>
      <w:r w:rsidRPr="0053568A">
        <w:rPr>
          <w:rFonts w:eastAsia="Times New Roman"/>
          <w:b/>
          <w:bCs/>
        </w:rPr>
        <w:t>Fokleros 150 mg film-coated tablets</w:t>
      </w:r>
    </w:p>
    <w:p w14:paraId="6F5C4256" w14:textId="77777777" w:rsidR="00826733" w:rsidRDefault="00826733" w:rsidP="0053568A">
      <w:pPr>
        <w:ind w:right="-15"/>
        <w:jc w:val="center"/>
        <w:rPr>
          <w:rFonts w:eastAsia="Times New Roman"/>
        </w:rPr>
      </w:pPr>
    </w:p>
    <w:p w14:paraId="4A6E929E" w14:textId="53B8B09C" w:rsidR="000577F2" w:rsidRDefault="000577F2" w:rsidP="0053568A">
      <w:pPr>
        <w:ind w:right="-15"/>
        <w:jc w:val="center"/>
        <w:rPr>
          <w:sz w:val="20"/>
          <w:szCs w:val="20"/>
        </w:rPr>
      </w:pPr>
      <w:proofErr w:type="gramStart"/>
      <w:r>
        <w:rPr>
          <w:rFonts w:eastAsia="Times New Roman"/>
        </w:rPr>
        <w:t>ерлотиниб</w:t>
      </w:r>
      <w:proofErr w:type="gramEnd"/>
      <w:r>
        <w:rPr>
          <w:rFonts w:eastAsia="Times New Roman"/>
        </w:rPr>
        <w:t xml:space="preserve"> (erlotinib)</w:t>
      </w:r>
    </w:p>
    <w:p w14:paraId="0EFB9F7A" w14:textId="77777777" w:rsidR="000577F2" w:rsidRDefault="000577F2" w:rsidP="000577F2">
      <w:pPr>
        <w:spacing w:line="257" w:lineRule="exact"/>
        <w:rPr>
          <w:sz w:val="20"/>
          <w:szCs w:val="20"/>
        </w:rPr>
      </w:pPr>
    </w:p>
    <w:p w14:paraId="6621CA42" w14:textId="77777777" w:rsidR="000577F2" w:rsidRDefault="000577F2" w:rsidP="008562D7">
      <w:pPr>
        <w:spacing w:line="245" w:lineRule="auto"/>
        <w:ind w:left="4" w:right="129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Прочетете внимателно цялата листовка, преди да започнете да приемате това лекарство, тъй като тя съдържа важна за Вас информация.</w:t>
      </w:r>
    </w:p>
    <w:p w14:paraId="395935FF" w14:textId="77777777" w:rsidR="000577F2" w:rsidRDefault="000577F2" w:rsidP="008562D7">
      <w:pPr>
        <w:spacing w:line="1" w:lineRule="exact"/>
        <w:jc w:val="both"/>
        <w:rPr>
          <w:sz w:val="20"/>
          <w:szCs w:val="20"/>
        </w:rPr>
      </w:pPr>
    </w:p>
    <w:p w14:paraId="2E794052" w14:textId="77777777" w:rsidR="000577F2" w:rsidRDefault="000577F2" w:rsidP="008562D7">
      <w:pPr>
        <w:numPr>
          <w:ilvl w:val="0"/>
          <w:numId w:val="1"/>
        </w:numPr>
        <w:tabs>
          <w:tab w:val="left" w:pos="564"/>
        </w:tabs>
        <w:ind w:left="564" w:hanging="564"/>
        <w:jc w:val="both"/>
        <w:rPr>
          <w:rFonts w:ascii="Arial" w:eastAsia="Arial" w:hAnsi="Arial" w:cs="Arial"/>
        </w:rPr>
      </w:pPr>
      <w:r>
        <w:rPr>
          <w:rFonts w:eastAsia="Times New Roman"/>
        </w:rPr>
        <w:t>Запазете тази листовка. Може да се наложи да я прочетете отново.</w:t>
      </w:r>
    </w:p>
    <w:p w14:paraId="7CA5449B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6B45DEB3" w14:textId="77777777" w:rsidR="000577F2" w:rsidRDefault="000577F2" w:rsidP="008562D7">
      <w:pPr>
        <w:numPr>
          <w:ilvl w:val="0"/>
          <w:numId w:val="1"/>
        </w:numPr>
        <w:tabs>
          <w:tab w:val="left" w:pos="564"/>
        </w:tabs>
        <w:ind w:left="564" w:hanging="564"/>
        <w:jc w:val="both"/>
        <w:rPr>
          <w:rFonts w:ascii="Arial" w:eastAsia="Arial" w:hAnsi="Arial" w:cs="Arial"/>
        </w:rPr>
      </w:pPr>
      <w:r>
        <w:rPr>
          <w:rFonts w:eastAsia="Times New Roman"/>
        </w:rPr>
        <w:t>Ако имате някакви допълнителни въпроси, попитайте Вашия лекар или фармацевт.</w:t>
      </w:r>
    </w:p>
    <w:p w14:paraId="727D648C" w14:textId="77777777" w:rsidR="000577F2" w:rsidRDefault="000577F2" w:rsidP="008562D7">
      <w:pPr>
        <w:spacing w:line="19" w:lineRule="exact"/>
        <w:jc w:val="both"/>
        <w:rPr>
          <w:rFonts w:ascii="Arial" w:eastAsia="Arial" w:hAnsi="Arial" w:cs="Arial"/>
        </w:rPr>
      </w:pPr>
    </w:p>
    <w:p w14:paraId="4F8741E0" w14:textId="1A1A24FA" w:rsidR="000577F2" w:rsidRDefault="000577F2" w:rsidP="008562D7">
      <w:pPr>
        <w:numPr>
          <w:ilvl w:val="0"/>
          <w:numId w:val="1"/>
        </w:numPr>
        <w:tabs>
          <w:tab w:val="left" w:pos="564"/>
        </w:tabs>
        <w:spacing w:line="244" w:lineRule="auto"/>
        <w:ind w:left="564" w:right="9" w:hanging="564"/>
        <w:jc w:val="both"/>
        <w:rPr>
          <w:rFonts w:ascii="Arial" w:eastAsia="Arial" w:hAnsi="Arial" w:cs="Arial"/>
        </w:rPr>
      </w:pPr>
      <w:r>
        <w:rPr>
          <w:rFonts w:eastAsia="Times New Roman"/>
        </w:rPr>
        <w:t>Това лекарство е предписано лично на Вас. Не го преотстъпвайте на други хора. То може да им навреди, независимо че признаците на тяхното заболяване са същите като Вашите.</w:t>
      </w:r>
    </w:p>
    <w:p w14:paraId="12F70153" w14:textId="77777777" w:rsidR="000577F2" w:rsidRDefault="000577F2" w:rsidP="000B3157">
      <w:pPr>
        <w:numPr>
          <w:ilvl w:val="0"/>
          <w:numId w:val="1"/>
        </w:numPr>
        <w:tabs>
          <w:tab w:val="left" w:pos="564"/>
        </w:tabs>
        <w:spacing w:line="261" w:lineRule="auto"/>
        <w:ind w:left="564" w:right="649" w:hanging="563"/>
        <w:jc w:val="both"/>
        <w:rPr>
          <w:rFonts w:ascii="Arial" w:eastAsia="Arial" w:hAnsi="Arial" w:cs="Arial"/>
        </w:rPr>
      </w:pPr>
      <w:r>
        <w:rPr>
          <w:rFonts w:eastAsia="Times New Roman"/>
        </w:rPr>
        <w:t>Ако получите някакви нежелани лекарствени реакции, уведомете Вашия лекар или фармацевт. Това включва и всички възможни нежелани реакции, неописани в тази листовка. Вижте точка 4.</w:t>
      </w:r>
    </w:p>
    <w:p w14:paraId="28FA838D" w14:textId="77777777" w:rsidR="000577F2" w:rsidRDefault="000577F2" w:rsidP="008562D7">
      <w:pPr>
        <w:spacing w:line="188" w:lineRule="exact"/>
        <w:jc w:val="both"/>
        <w:rPr>
          <w:sz w:val="20"/>
          <w:szCs w:val="20"/>
        </w:rPr>
      </w:pPr>
    </w:p>
    <w:p w14:paraId="2D958D1E" w14:textId="54F88969" w:rsidR="000577F2" w:rsidRDefault="000577F2" w:rsidP="008562D7">
      <w:pPr>
        <w:ind w:left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Какво съдържа тази листовка</w:t>
      </w:r>
    </w:p>
    <w:p w14:paraId="5DBC6F4A" w14:textId="77777777" w:rsidR="000B3157" w:rsidRDefault="000B3157" w:rsidP="008562D7">
      <w:pPr>
        <w:ind w:left="4"/>
        <w:jc w:val="both"/>
        <w:rPr>
          <w:sz w:val="20"/>
          <w:szCs w:val="20"/>
        </w:rPr>
      </w:pPr>
    </w:p>
    <w:p w14:paraId="5D538A05" w14:textId="77777777" w:rsidR="000577F2" w:rsidRDefault="000577F2" w:rsidP="008562D7">
      <w:pPr>
        <w:numPr>
          <w:ilvl w:val="0"/>
          <w:numId w:val="2"/>
        </w:numPr>
        <w:tabs>
          <w:tab w:val="left" w:pos="564"/>
        </w:tabs>
        <w:ind w:left="564" w:hanging="563"/>
        <w:jc w:val="both"/>
        <w:rPr>
          <w:rFonts w:eastAsia="Times New Roman"/>
        </w:rPr>
      </w:pPr>
      <w:r>
        <w:rPr>
          <w:rFonts w:eastAsia="Times New Roman"/>
        </w:rPr>
        <w:t xml:space="preserve">Какво представлява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и за какво се използва</w:t>
      </w:r>
    </w:p>
    <w:p w14:paraId="68E2BEA6" w14:textId="77777777" w:rsidR="000577F2" w:rsidRDefault="000577F2" w:rsidP="008562D7">
      <w:pPr>
        <w:spacing w:line="1" w:lineRule="exact"/>
        <w:jc w:val="both"/>
        <w:rPr>
          <w:rFonts w:eastAsia="Times New Roman"/>
        </w:rPr>
      </w:pPr>
    </w:p>
    <w:p w14:paraId="5DB8E887" w14:textId="77777777" w:rsidR="0053568A" w:rsidRPr="0053568A" w:rsidRDefault="000577F2" w:rsidP="008562D7">
      <w:pPr>
        <w:numPr>
          <w:ilvl w:val="0"/>
          <w:numId w:val="2"/>
        </w:numPr>
        <w:tabs>
          <w:tab w:val="left" w:pos="564"/>
        </w:tabs>
        <w:spacing w:line="236" w:lineRule="auto"/>
        <w:ind w:left="564" w:hanging="563"/>
        <w:jc w:val="both"/>
        <w:rPr>
          <w:rFonts w:eastAsia="Times New Roman"/>
        </w:rPr>
      </w:pPr>
      <w:r w:rsidRPr="0053568A">
        <w:rPr>
          <w:rFonts w:eastAsia="Times New Roman"/>
        </w:rPr>
        <w:t xml:space="preserve">Какво трябва да знаете, преди да приемете </w:t>
      </w:r>
      <w:r w:rsidR="0053568A">
        <w:rPr>
          <w:rFonts w:eastAsia="Times New Roman"/>
          <w:lang w:val="bg-BG"/>
        </w:rPr>
        <w:t>Фоклерос</w:t>
      </w:r>
      <w:r w:rsidR="0053568A" w:rsidRPr="0053568A">
        <w:rPr>
          <w:rFonts w:eastAsia="Times New Roman"/>
        </w:rPr>
        <w:t xml:space="preserve"> </w:t>
      </w:r>
    </w:p>
    <w:p w14:paraId="19BD7769" w14:textId="77777777" w:rsidR="000577F2" w:rsidRPr="0053568A" w:rsidRDefault="000577F2" w:rsidP="008562D7">
      <w:pPr>
        <w:numPr>
          <w:ilvl w:val="0"/>
          <w:numId w:val="2"/>
        </w:numPr>
        <w:tabs>
          <w:tab w:val="left" w:pos="564"/>
        </w:tabs>
        <w:spacing w:line="236" w:lineRule="auto"/>
        <w:ind w:left="564" w:hanging="563"/>
        <w:jc w:val="both"/>
        <w:rPr>
          <w:rFonts w:eastAsia="Times New Roman"/>
        </w:rPr>
      </w:pPr>
      <w:r w:rsidRPr="0053568A">
        <w:rPr>
          <w:rFonts w:eastAsia="Times New Roman"/>
        </w:rPr>
        <w:t xml:space="preserve">Как да приемате </w:t>
      </w:r>
      <w:r w:rsidR="0053568A">
        <w:rPr>
          <w:rFonts w:eastAsia="Times New Roman"/>
          <w:lang w:val="bg-BG"/>
        </w:rPr>
        <w:t>Фоклерос</w:t>
      </w:r>
    </w:p>
    <w:p w14:paraId="149AADFF" w14:textId="77777777" w:rsidR="000577F2" w:rsidRDefault="000577F2" w:rsidP="008562D7">
      <w:pPr>
        <w:spacing w:line="1" w:lineRule="exact"/>
        <w:jc w:val="both"/>
        <w:rPr>
          <w:rFonts w:eastAsia="Times New Roman"/>
        </w:rPr>
      </w:pPr>
    </w:p>
    <w:p w14:paraId="0D11C19E" w14:textId="77777777" w:rsidR="000577F2" w:rsidRDefault="000577F2" w:rsidP="008562D7">
      <w:pPr>
        <w:numPr>
          <w:ilvl w:val="0"/>
          <w:numId w:val="2"/>
        </w:numPr>
        <w:tabs>
          <w:tab w:val="left" w:pos="564"/>
        </w:tabs>
        <w:ind w:left="564" w:hanging="564"/>
        <w:jc w:val="both"/>
        <w:rPr>
          <w:rFonts w:eastAsia="Times New Roman"/>
        </w:rPr>
      </w:pPr>
      <w:r>
        <w:rPr>
          <w:rFonts w:eastAsia="Times New Roman"/>
        </w:rPr>
        <w:t>Възможни нежелани реакции</w:t>
      </w:r>
    </w:p>
    <w:p w14:paraId="7D3D83CA" w14:textId="77777777" w:rsidR="000577F2" w:rsidRDefault="000577F2" w:rsidP="008562D7">
      <w:pPr>
        <w:spacing w:line="1" w:lineRule="exact"/>
        <w:jc w:val="both"/>
        <w:rPr>
          <w:rFonts w:eastAsia="Times New Roman"/>
        </w:rPr>
      </w:pPr>
    </w:p>
    <w:p w14:paraId="3BF5E1D5" w14:textId="77777777" w:rsidR="000577F2" w:rsidRDefault="000577F2" w:rsidP="008562D7">
      <w:pPr>
        <w:numPr>
          <w:ilvl w:val="0"/>
          <w:numId w:val="2"/>
        </w:numPr>
        <w:tabs>
          <w:tab w:val="left" w:pos="564"/>
        </w:tabs>
        <w:spacing w:line="236" w:lineRule="auto"/>
        <w:ind w:left="564" w:hanging="564"/>
        <w:jc w:val="both"/>
        <w:rPr>
          <w:rFonts w:eastAsia="Times New Roman"/>
        </w:rPr>
      </w:pPr>
      <w:r>
        <w:rPr>
          <w:rFonts w:eastAsia="Times New Roman"/>
        </w:rPr>
        <w:t xml:space="preserve">Как да съхранявате </w:t>
      </w:r>
      <w:r w:rsidR="0053568A">
        <w:rPr>
          <w:rFonts w:eastAsia="Times New Roman"/>
          <w:lang w:val="bg-BG"/>
        </w:rPr>
        <w:t>Фоклерос</w:t>
      </w:r>
    </w:p>
    <w:p w14:paraId="62E56F2F" w14:textId="77777777" w:rsidR="000577F2" w:rsidRDefault="000577F2" w:rsidP="008562D7">
      <w:pPr>
        <w:numPr>
          <w:ilvl w:val="0"/>
          <w:numId w:val="2"/>
        </w:numPr>
        <w:tabs>
          <w:tab w:val="left" w:pos="564"/>
        </w:tabs>
        <w:ind w:left="564" w:hanging="564"/>
        <w:jc w:val="both"/>
        <w:rPr>
          <w:rFonts w:eastAsia="Times New Roman"/>
        </w:rPr>
      </w:pPr>
      <w:r>
        <w:rPr>
          <w:rFonts w:eastAsia="Times New Roman"/>
        </w:rPr>
        <w:t>Съдържание на опаковката и допълнителна информация</w:t>
      </w:r>
    </w:p>
    <w:p w14:paraId="16E750DE" w14:textId="77777777" w:rsidR="000577F2" w:rsidRDefault="000577F2" w:rsidP="008562D7">
      <w:pPr>
        <w:spacing w:line="200" w:lineRule="exact"/>
        <w:jc w:val="both"/>
        <w:rPr>
          <w:rFonts w:eastAsia="Times New Roman"/>
        </w:rPr>
      </w:pPr>
    </w:p>
    <w:p w14:paraId="4316129D" w14:textId="77777777" w:rsidR="000577F2" w:rsidRDefault="000577F2" w:rsidP="008562D7">
      <w:pPr>
        <w:spacing w:line="306" w:lineRule="exact"/>
        <w:jc w:val="both"/>
        <w:rPr>
          <w:rFonts w:eastAsia="Times New Roman"/>
        </w:rPr>
      </w:pPr>
    </w:p>
    <w:p w14:paraId="40D4F331" w14:textId="77777777" w:rsidR="000577F2" w:rsidRDefault="000577F2" w:rsidP="008562D7">
      <w:pPr>
        <w:numPr>
          <w:ilvl w:val="0"/>
          <w:numId w:val="3"/>
        </w:numPr>
        <w:tabs>
          <w:tab w:val="left" w:pos="564"/>
        </w:tabs>
        <w:ind w:left="564" w:hanging="56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Какво представлява </w:t>
      </w:r>
      <w:r w:rsidR="0053568A" w:rsidRPr="0053568A">
        <w:rPr>
          <w:rFonts w:eastAsia="Times New Roman"/>
          <w:b/>
          <w:bCs/>
        </w:rPr>
        <w:t>Фоклерос</w:t>
      </w:r>
      <w:r>
        <w:rPr>
          <w:rFonts w:eastAsia="Times New Roman"/>
          <w:b/>
          <w:bCs/>
        </w:rPr>
        <w:t xml:space="preserve"> и за какво се използва</w:t>
      </w:r>
    </w:p>
    <w:p w14:paraId="448276B1" w14:textId="77777777" w:rsidR="000577F2" w:rsidRDefault="000577F2" w:rsidP="008562D7">
      <w:pPr>
        <w:spacing w:line="254" w:lineRule="exact"/>
        <w:jc w:val="both"/>
        <w:rPr>
          <w:sz w:val="20"/>
          <w:szCs w:val="20"/>
        </w:rPr>
      </w:pPr>
    </w:p>
    <w:p w14:paraId="5C10409C" w14:textId="77777777" w:rsidR="000577F2" w:rsidRDefault="002464BC" w:rsidP="008562D7">
      <w:pPr>
        <w:spacing w:line="253" w:lineRule="auto"/>
        <w:ind w:left="4" w:right="-312"/>
        <w:jc w:val="both"/>
        <w:rPr>
          <w:sz w:val="20"/>
          <w:szCs w:val="20"/>
        </w:rPr>
      </w:pPr>
      <w:r w:rsidRPr="002464BC">
        <w:rPr>
          <w:rFonts w:eastAsia="Times New Roman"/>
        </w:rPr>
        <w:t>Фоклерос</w:t>
      </w:r>
      <w:r w:rsidR="000577F2">
        <w:rPr>
          <w:rFonts w:eastAsia="Times New Roman"/>
        </w:rPr>
        <w:t xml:space="preserve"> съдържа активното вещество ерлотиниб. </w:t>
      </w:r>
      <w:r w:rsidR="0053568A">
        <w:rPr>
          <w:rFonts w:eastAsia="Times New Roman"/>
          <w:lang w:val="bg-BG"/>
        </w:rPr>
        <w:t>Фоклерос</w:t>
      </w:r>
      <w:r w:rsidR="000577F2">
        <w:rPr>
          <w:rFonts w:eastAsia="Times New Roman"/>
        </w:rPr>
        <w:t xml:space="preserve"> е лекарство, което се използва за лечение на рак, като предотвратява активността на белтък, наречен рецептор на епидермалния растежен фактор (EGFR). Известно е, че този белтък участва в разрастването и разпространението на раковите клетки.</w:t>
      </w:r>
    </w:p>
    <w:p w14:paraId="768B987B" w14:textId="77777777" w:rsidR="000577F2" w:rsidRDefault="000577F2" w:rsidP="008562D7">
      <w:pPr>
        <w:spacing w:line="195" w:lineRule="exact"/>
        <w:jc w:val="both"/>
        <w:rPr>
          <w:sz w:val="20"/>
          <w:szCs w:val="20"/>
        </w:rPr>
      </w:pPr>
    </w:p>
    <w:p w14:paraId="64659188" w14:textId="77777777" w:rsidR="000577F2" w:rsidRDefault="002464BC" w:rsidP="008562D7">
      <w:pPr>
        <w:spacing w:line="248" w:lineRule="auto"/>
        <w:ind w:left="4" w:right="-312" w:firstLine="1"/>
        <w:jc w:val="both"/>
        <w:rPr>
          <w:sz w:val="20"/>
          <w:szCs w:val="20"/>
        </w:rPr>
      </w:pPr>
      <w:r w:rsidRPr="002464BC">
        <w:rPr>
          <w:rFonts w:eastAsia="Times New Roman"/>
        </w:rPr>
        <w:t>Фоклерос</w:t>
      </w:r>
      <w:r w:rsidR="000577F2">
        <w:rPr>
          <w:rFonts w:eastAsia="Times New Roman"/>
        </w:rPr>
        <w:t xml:space="preserve"> е показан при възрастни. Това лекарство може да Ви бъде предписано, ако имате недребноклетъчен рак на белия дроб в напреднал стадий. То може да се предпише като начално лечение или като лечение, ако заболяването Ви остава в голяма степен непроменено след началната химиотерапия при условие, че раковите клетки в организма Ви имат специфични EGFR мутации. То може да се предпише също и ако предшестващата химиотерапия не е помогнала за спиране на Вашето заболяване.</w:t>
      </w:r>
    </w:p>
    <w:p w14:paraId="278CE925" w14:textId="77777777" w:rsidR="000577F2" w:rsidRDefault="000577F2" w:rsidP="008562D7">
      <w:pPr>
        <w:spacing w:line="202" w:lineRule="exact"/>
        <w:jc w:val="both"/>
        <w:rPr>
          <w:sz w:val="20"/>
          <w:szCs w:val="20"/>
        </w:rPr>
      </w:pPr>
    </w:p>
    <w:p w14:paraId="63D90901" w14:textId="77777777" w:rsidR="000577F2" w:rsidRDefault="000577F2" w:rsidP="008562D7">
      <w:pPr>
        <w:spacing w:line="281" w:lineRule="auto"/>
        <w:ind w:left="4" w:right="-312"/>
        <w:jc w:val="both"/>
        <w:rPr>
          <w:sz w:val="20"/>
          <w:szCs w:val="20"/>
        </w:rPr>
      </w:pPr>
      <w:r>
        <w:rPr>
          <w:rFonts w:eastAsia="Times New Roman"/>
        </w:rPr>
        <w:t>Това лекарство също може да Ви бъде предписано в комбинация с друго, наречено гемцитабин, ако Вие имате рак на панкреаса с метастази.</w:t>
      </w:r>
    </w:p>
    <w:p w14:paraId="183B6008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38DFBF44" w14:textId="77777777" w:rsidR="000577F2" w:rsidRDefault="000577F2" w:rsidP="008562D7">
      <w:pPr>
        <w:spacing w:line="222" w:lineRule="exact"/>
        <w:jc w:val="both"/>
        <w:rPr>
          <w:sz w:val="20"/>
          <w:szCs w:val="20"/>
        </w:rPr>
      </w:pPr>
    </w:p>
    <w:p w14:paraId="7AB95B8E" w14:textId="77777777" w:rsidR="000577F2" w:rsidRDefault="000577F2" w:rsidP="008562D7">
      <w:pPr>
        <w:numPr>
          <w:ilvl w:val="0"/>
          <w:numId w:val="4"/>
        </w:numPr>
        <w:tabs>
          <w:tab w:val="left" w:pos="564"/>
        </w:tabs>
        <w:ind w:left="564" w:hanging="56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Какво трябва да знаете, преди да приемете </w:t>
      </w:r>
      <w:r w:rsidR="0053568A" w:rsidRPr="0053568A">
        <w:rPr>
          <w:rFonts w:eastAsia="Times New Roman"/>
          <w:b/>
          <w:bCs/>
        </w:rPr>
        <w:t>Фоклерос</w:t>
      </w:r>
    </w:p>
    <w:p w14:paraId="33FA5E35" w14:textId="77777777" w:rsidR="000577F2" w:rsidRDefault="000577F2" w:rsidP="008562D7">
      <w:pPr>
        <w:spacing w:line="256" w:lineRule="exact"/>
        <w:jc w:val="both"/>
        <w:rPr>
          <w:sz w:val="20"/>
          <w:szCs w:val="20"/>
        </w:rPr>
      </w:pPr>
    </w:p>
    <w:p w14:paraId="26FCE867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Не приемайте </w:t>
      </w:r>
      <w:r w:rsidR="0053568A" w:rsidRPr="0053568A">
        <w:rPr>
          <w:rFonts w:eastAsia="Times New Roman"/>
          <w:b/>
          <w:bCs/>
        </w:rPr>
        <w:t>Фоклерос</w:t>
      </w:r>
    </w:p>
    <w:p w14:paraId="4F6C8664" w14:textId="77777777" w:rsidR="000577F2" w:rsidRDefault="000577F2" w:rsidP="008562D7">
      <w:pPr>
        <w:spacing w:line="15" w:lineRule="exact"/>
        <w:jc w:val="both"/>
        <w:rPr>
          <w:sz w:val="20"/>
          <w:szCs w:val="20"/>
        </w:rPr>
      </w:pPr>
    </w:p>
    <w:p w14:paraId="116C9567" w14:textId="77777777" w:rsidR="000577F2" w:rsidRPr="008562D7" w:rsidRDefault="000577F2" w:rsidP="008562D7">
      <w:pPr>
        <w:pStyle w:val="ListParagraph"/>
        <w:numPr>
          <w:ilvl w:val="0"/>
          <w:numId w:val="20"/>
        </w:numPr>
        <w:tabs>
          <w:tab w:val="left" w:pos="564"/>
        </w:tabs>
        <w:spacing w:line="241" w:lineRule="auto"/>
        <w:ind w:left="284" w:right="169" w:hanging="284"/>
        <w:jc w:val="both"/>
        <w:rPr>
          <w:rFonts w:eastAsia="Times New Roman"/>
        </w:rPr>
      </w:pPr>
      <w:proofErr w:type="gramStart"/>
      <w:r w:rsidRPr="002464BC">
        <w:rPr>
          <w:rFonts w:eastAsia="Times New Roman"/>
        </w:rPr>
        <w:t>ако</w:t>
      </w:r>
      <w:proofErr w:type="gramEnd"/>
      <w:r w:rsidRPr="002464BC">
        <w:rPr>
          <w:rFonts w:eastAsia="Times New Roman"/>
        </w:rPr>
        <w:t xml:space="preserve"> сте алергични към ерлотиниб или към някоя от останалите съставки на това лекарство (изброени в точка 6).</w:t>
      </w:r>
    </w:p>
    <w:p w14:paraId="0DAC598D" w14:textId="77777777" w:rsidR="000577F2" w:rsidRDefault="000577F2" w:rsidP="008562D7">
      <w:pPr>
        <w:jc w:val="both"/>
        <w:sectPr w:rsidR="000577F2">
          <w:footerReference w:type="default" r:id="rId8"/>
          <w:pgSz w:w="11900" w:h="16838"/>
          <w:pgMar w:top="1360" w:right="1440" w:bottom="189" w:left="1416" w:header="0" w:footer="0" w:gutter="0"/>
          <w:cols w:space="720" w:equalWidth="0">
            <w:col w:w="9053"/>
          </w:cols>
        </w:sectPr>
      </w:pPr>
    </w:p>
    <w:p w14:paraId="1A7B01AD" w14:textId="0D66DD16" w:rsidR="004D1621" w:rsidRDefault="000577F2" w:rsidP="008562D7">
      <w:pPr>
        <w:ind w:left="4"/>
        <w:jc w:val="both"/>
        <w:rPr>
          <w:rFonts w:eastAsia="Times New Roman"/>
          <w:lang w:val="bg-BG"/>
        </w:rPr>
      </w:pPr>
      <w:bookmarkStart w:id="1" w:name="page42"/>
      <w:bookmarkEnd w:id="1"/>
      <w:r>
        <w:rPr>
          <w:rFonts w:eastAsia="Times New Roman"/>
          <w:b/>
          <w:bCs/>
        </w:rPr>
        <w:lastRenderedPageBreak/>
        <w:t>Предупреждения и предпазни мерки</w:t>
      </w:r>
    </w:p>
    <w:p w14:paraId="7BFC014B" w14:textId="77777777" w:rsidR="002464BC" w:rsidRDefault="002464BC" w:rsidP="008562D7">
      <w:pPr>
        <w:tabs>
          <w:tab w:val="left" w:pos="564"/>
        </w:tabs>
        <w:spacing w:line="241" w:lineRule="auto"/>
        <w:ind w:right="169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Г</w:t>
      </w:r>
      <w:r w:rsidR="000577F2">
        <w:rPr>
          <w:rFonts w:eastAsia="Times New Roman"/>
        </w:rPr>
        <w:t>оворете с Вашия лекар</w:t>
      </w:r>
      <w:r>
        <w:rPr>
          <w:rFonts w:eastAsia="Times New Roman"/>
          <w:lang w:val="bg-BG"/>
        </w:rPr>
        <w:t xml:space="preserve"> преди да използвате Фокрелос:</w:t>
      </w:r>
    </w:p>
    <w:p w14:paraId="0DCA83F9" w14:textId="1BDE12F3" w:rsidR="000577F2" w:rsidRPr="002464BC" w:rsidRDefault="000577F2" w:rsidP="008562D7">
      <w:pPr>
        <w:pStyle w:val="ListParagraph"/>
        <w:numPr>
          <w:ilvl w:val="0"/>
          <w:numId w:val="20"/>
        </w:numPr>
        <w:tabs>
          <w:tab w:val="left" w:pos="564"/>
        </w:tabs>
        <w:spacing w:line="241" w:lineRule="auto"/>
        <w:ind w:left="284" w:right="169" w:hanging="284"/>
        <w:jc w:val="both"/>
        <w:rPr>
          <w:rFonts w:ascii="Arial" w:eastAsia="Arial" w:hAnsi="Arial" w:cs="Arial"/>
        </w:rPr>
      </w:pPr>
      <w:proofErr w:type="gramStart"/>
      <w:r w:rsidRPr="002464BC">
        <w:rPr>
          <w:rFonts w:eastAsia="Times New Roman"/>
        </w:rPr>
        <w:t>ако</w:t>
      </w:r>
      <w:proofErr w:type="gramEnd"/>
      <w:r w:rsidRPr="002464BC">
        <w:rPr>
          <w:rFonts w:eastAsia="Times New Roman"/>
        </w:rPr>
        <w:t xml:space="preserve"> приемате други лекарства, които може да увеличат или намалят количеството на ерлотиниб в кръвта Ви или да повлияят негови</w:t>
      </w:r>
      <w:r w:rsidR="002464BC">
        <w:rPr>
          <w:rFonts w:eastAsia="Times New Roman"/>
        </w:rPr>
        <w:t>я ефект (например противогъбич</w:t>
      </w:r>
      <w:r w:rsidR="002464BC">
        <w:rPr>
          <w:rFonts w:eastAsia="Times New Roman"/>
          <w:lang w:val="bg-BG"/>
        </w:rPr>
        <w:t>н</w:t>
      </w:r>
      <w:r w:rsidRPr="002464BC">
        <w:rPr>
          <w:rFonts w:eastAsia="Times New Roman"/>
        </w:rPr>
        <w:t>и лекарства като кетоконазол, протеазни инхибитори, eритромицин, кларитромицин, фенитоин, карбамазепин, барбитурати, рифампицин, ципрофлоксацин, омепразол, ранитидин или жълт кантарион или протеазомни инхибитори)</w:t>
      </w:r>
      <w:r w:rsidR="008562D7">
        <w:rPr>
          <w:rFonts w:eastAsia="Times New Roman"/>
        </w:rPr>
        <w:t xml:space="preserve">, </w:t>
      </w:r>
      <w:r w:rsidR="008562D7">
        <w:rPr>
          <w:rFonts w:eastAsia="Times New Roman"/>
          <w:lang w:val="bg-BG"/>
        </w:rPr>
        <w:t>говорете с Вашия лекар</w:t>
      </w:r>
      <w:r w:rsidRPr="002464BC">
        <w:rPr>
          <w:rFonts w:eastAsia="Times New Roman"/>
        </w:rPr>
        <w:t xml:space="preserve">. В някои случаи тези лекарства може да намалят ефикасността или да засилят нежеланите реакции на </w:t>
      </w:r>
      <w:r w:rsidR="0053568A" w:rsidRPr="002464BC">
        <w:rPr>
          <w:rFonts w:eastAsia="Times New Roman"/>
          <w:lang w:val="bg-BG"/>
        </w:rPr>
        <w:t>Фоклерос</w:t>
      </w:r>
      <w:r w:rsidRPr="002464BC">
        <w:rPr>
          <w:rFonts w:eastAsia="Times New Roman"/>
        </w:rPr>
        <w:t xml:space="preserve"> и може да се наложи Вашият лекар да коригира лечението Ви. Вашият лекуващ лекар може да избегне лечението Ви с такива лекарства, докато приемате </w:t>
      </w:r>
      <w:r w:rsidR="0053568A" w:rsidRPr="002464BC">
        <w:rPr>
          <w:rFonts w:eastAsia="Times New Roman"/>
          <w:lang w:val="bg-BG"/>
        </w:rPr>
        <w:t>Фоклерос</w:t>
      </w:r>
      <w:r w:rsidRPr="002464BC">
        <w:rPr>
          <w:rFonts w:eastAsia="Times New Roman"/>
        </w:rPr>
        <w:t>.</w:t>
      </w:r>
    </w:p>
    <w:p w14:paraId="2D35A653" w14:textId="77777777" w:rsidR="000577F2" w:rsidRDefault="000577F2" w:rsidP="008562D7">
      <w:pPr>
        <w:spacing w:line="6" w:lineRule="exact"/>
        <w:ind w:left="142"/>
        <w:jc w:val="both"/>
        <w:rPr>
          <w:rFonts w:ascii="Arial" w:eastAsia="Arial" w:hAnsi="Arial" w:cs="Arial"/>
        </w:rPr>
      </w:pPr>
    </w:p>
    <w:p w14:paraId="7E3A80D6" w14:textId="77777777" w:rsidR="000577F2" w:rsidRPr="002464BC" w:rsidRDefault="000577F2" w:rsidP="008562D7">
      <w:pPr>
        <w:pStyle w:val="ListParagraph"/>
        <w:numPr>
          <w:ilvl w:val="0"/>
          <w:numId w:val="20"/>
        </w:numPr>
        <w:tabs>
          <w:tab w:val="left" w:pos="564"/>
        </w:tabs>
        <w:spacing w:line="243" w:lineRule="auto"/>
        <w:ind w:left="284" w:right="269" w:hanging="284"/>
        <w:jc w:val="both"/>
        <w:rPr>
          <w:rFonts w:ascii="Arial" w:eastAsia="Arial" w:hAnsi="Arial" w:cs="Arial"/>
        </w:rPr>
      </w:pPr>
      <w:proofErr w:type="gramStart"/>
      <w:r w:rsidRPr="002464BC">
        <w:rPr>
          <w:rFonts w:eastAsia="Times New Roman"/>
        </w:rPr>
        <w:t>ако</w:t>
      </w:r>
      <w:proofErr w:type="gramEnd"/>
      <w:r w:rsidRPr="002464BC">
        <w:rPr>
          <w:rFonts w:eastAsia="Times New Roman"/>
        </w:rPr>
        <w:t xml:space="preserve"> приемате антикоагуланти (лекарство, което помага за предотвратяване на тромбоза или съсирване на кръвта, например варфарин), </w:t>
      </w:r>
      <w:r w:rsidR="0053568A" w:rsidRPr="002464BC">
        <w:rPr>
          <w:rFonts w:eastAsia="Times New Roman"/>
          <w:lang w:val="bg-BG"/>
        </w:rPr>
        <w:t>Фоклерос</w:t>
      </w:r>
      <w:r w:rsidRPr="002464BC">
        <w:rPr>
          <w:rFonts w:eastAsia="Times New Roman"/>
        </w:rPr>
        <w:t xml:space="preserve"> може да увеличи склоността Ви към кървене. Говорете с Вашия лекар, той ще трябва да извършва редовно някои изследвания на кръвта Ви.</w:t>
      </w:r>
    </w:p>
    <w:p w14:paraId="256D84E9" w14:textId="77777777" w:rsidR="000577F2" w:rsidRDefault="000577F2" w:rsidP="008562D7">
      <w:pPr>
        <w:spacing w:line="1" w:lineRule="exact"/>
        <w:ind w:left="142"/>
        <w:jc w:val="both"/>
        <w:rPr>
          <w:rFonts w:ascii="Arial" w:eastAsia="Arial" w:hAnsi="Arial" w:cs="Arial"/>
        </w:rPr>
      </w:pPr>
    </w:p>
    <w:p w14:paraId="75909929" w14:textId="77777777" w:rsidR="000577F2" w:rsidRPr="002464BC" w:rsidRDefault="000577F2" w:rsidP="008562D7">
      <w:pPr>
        <w:pStyle w:val="ListParagraph"/>
        <w:numPr>
          <w:ilvl w:val="0"/>
          <w:numId w:val="20"/>
        </w:numPr>
        <w:tabs>
          <w:tab w:val="left" w:pos="564"/>
        </w:tabs>
        <w:spacing w:line="243" w:lineRule="auto"/>
        <w:ind w:left="284" w:right="89" w:hanging="284"/>
        <w:jc w:val="both"/>
        <w:rPr>
          <w:rFonts w:ascii="Arial" w:eastAsia="Arial" w:hAnsi="Arial" w:cs="Arial"/>
        </w:rPr>
      </w:pPr>
      <w:proofErr w:type="gramStart"/>
      <w:r w:rsidRPr="002464BC">
        <w:rPr>
          <w:rFonts w:eastAsia="Times New Roman"/>
        </w:rPr>
        <w:t>ако</w:t>
      </w:r>
      <w:proofErr w:type="gramEnd"/>
      <w:r w:rsidRPr="002464BC">
        <w:rPr>
          <w:rFonts w:eastAsia="Times New Roman"/>
        </w:rPr>
        <w:t xml:space="preserve"> се лекувате със статини (лекарства, които понижават холестерола в кръвта Ви), </w:t>
      </w:r>
      <w:r w:rsidR="0053568A" w:rsidRPr="002464BC">
        <w:rPr>
          <w:rFonts w:eastAsia="Times New Roman"/>
          <w:lang w:val="bg-BG"/>
        </w:rPr>
        <w:t>Фоклерос</w:t>
      </w:r>
      <w:r w:rsidRPr="002464BC">
        <w:rPr>
          <w:rFonts w:eastAsia="Times New Roman"/>
        </w:rPr>
        <w:t xml:space="preserve"> може да увеличи риска от мускулни проблеми, свързани със статините, които в редки случаи може да доведат до сериозно мускулно нарушение (рабдомиолиза), водещо до увреждане на бъбреците. Говорете с Вашия лекар.</w:t>
      </w:r>
    </w:p>
    <w:p w14:paraId="4750B4C7" w14:textId="77777777" w:rsidR="000577F2" w:rsidRDefault="000577F2" w:rsidP="008562D7">
      <w:pPr>
        <w:spacing w:line="1" w:lineRule="exact"/>
        <w:ind w:left="142"/>
        <w:jc w:val="both"/>
        <w:rPr>
          <w:rFonts w:ascii="Arial" w:eastAsia="Arial" w:hAnsi="Arial" w:cs="Arial"/>
        </w:rPr>
      </w:pPr>
    </w:p>
    <w:p w14:paraId="7E340BEF" w14:textId="77777777" w:rsidR="000577F2" w:rsidRPr="002464BC" w:rsidRDefault="000577F2" w:rsidP="008562D7">
      <w:pPr>
        <w:pStyle w:val="ListParagraph"/>
        <w:numPr>
          <w:ilvl w:val="0"/>
          <w:numId w:val="20"/>
        </w:numPr>
        <w:tabs>
          <w:tab w:val="left" w:pos="564"/>
        </w:tabs>
        <w:spacing w:line="261" w:lineRule="auto"/>
        <w:ind w:left="284" w:right="269" w:hanging="284"/>
        <w:jc w:val="both"/>
        <w:rPr>
          <w:rFonts w:ascii="Arial" w:eastAsia="Arial" w:hAnsi="Arial" w:cs="Arial"/>
        </w:rPr>
      </w:pPr>
      <w:proofErr w:type="gramStart"/>
      <w:r w:rsidRPr="002464BC">
        <w:rPr>
          <w:rFonts w:eastAsia="Times New Roman"/>
        </w:rPr>
        <w:t>ако</w:t>
      </w:r>
      <w:proofErr w:type="gramEnd"/>
      <w:r w:rsidRPr="002464BC">
        <w:rPr>
          <w:rFonts w:eastAsia="Times New Roman"/>
        </w:rPr>
        <w:t xml:space="preserve"> използвате контактни лещи и/или имате анамнеза за проблеми с очите, напр. </w:t>
      </w:r>
      <w:proofErr w:type="gramStart"/>
      <w:r w:rsidRPr="002464BC">
        <w:rPr>
          <w:rFonts w:eastAsia="Times New Roman"/>
        </w:rPr>
        <w:t>силно</w:t>
      </w:r>
      <w:proofErr w:type="gramEnd"/>
      <w:r w:rsidRPr="002464BC">
        <w:rPr>
          <w:rFonts w:eastAsia="Times New Roman"/>
        </w:rPr>
        <w:t xml:space="preserve"> изразена сухота в очите, възпаление на предната част на окото (роговицата) или язви, засягащи предната част на окото, кажете на Вашия лекар.</w:t>
      </w:r>
    </w:p>
    <w:p w14:paraId="2DBAC144" w14:textId="77777777" w:rsidR="000577F2" w:rsidRDefault="000577F2" w:rsidP="008562D7">
      <w:pPr>
        <w:spacing w:line="186" w:lineRule="exact"/>
        <w:jc w:val="both"/>
        <w:rPr>
          <w:sz w:val="20"/>
          <w:szCs w:val="20"/>
        </w:rPr>
      </w:pPr>
    </w:p>
    <w:p w14:paraId="709527D7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 xml:space="preserve">Вижте също по-долу “Други лекарства и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”.</w:t>
      </w:r>
    </w:p>
    <w:p w14:paraId="252650A7" w14:textId="77777777" w:rsidR="000577F2" w:rsidRDefault="000577F2" w:rsidP="008562D7">
      <w:pPr>
        <w:spacing w:line="256" w:lineRule="exact"/>
        <w:jc w:val="both"/>
        <w:rPr>
          <w:sz w:val="20"/>
          <w:szCs w:val="20"/>
        </w:rPr>
      </w:pPr>
    </w:p>
    <w:p w14:paraId="49F0DFB9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Трябва да информирате Вашия лекар:</w:t>
      </w:r>
    </w:p>
    <w:p w14:paraId="38C399DE" w14:textId="77777777" w:rsidR="000577F2" w:rsidRDefault="000577F2" w:rsidP="008562D7">
      <w:pPr>
        <w:spacing w:line="17" w:lineRule="exact"/>
        <w:jc w:val="both"/>
        <w:rPr>
          <w:sz w:val="20"/>
          <w:szCs w:val="20"/>
        </w:rPr>
      </w:pPr>
    </w:p>
    <w:p w14:paraId="42F2B570" w14:textId="77777777" w:rsidR="000577F2" w:rsidRPr="00D63A6A" w:rsidRDefault="000577F2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44" w:lineRule="auto"/>
        <w:ind w:left="288" w:right="69" w:hanging="284"/>
        <w:jc w:val="both"/>
        <w:rPr>
          <w:rFonts w:ascii="Arial" w:eastAsia="Arial" w:hAnsi="Arial" w:cs="Arial"/>
        </w:rPr>
      </w:pPr>
      <w:r w:rsidRPr="00D63A6A">
        <w:rPr>
          <w:rFonts w:eastAsia="Times New Roman"/>
        </w:rPr>
        <w:t xml:space="preserve">ако </w:t>
      </w:r>
      <w:r w:rsidRPr="00D63A6A">
        <w:rPr>
          <w:rFonts w:eastAsia="Times New Roman"/>
          <w:u w:val="single"/>
        </w:rPr>
        <w:t>внезапно</w:t>
      </w:r>
      <w:r w:rsidRPr="00D63A6A">
        <w:rPr>
          <w:rFonts w:eastAsia="Times New Roman"/>
        </w:rPr>
        <w:t xml:space="preserve"> се появи затруднение в дишането, свързано с кашлица или повишена температура, тъй като може да се наложи Вашият лекар да Ви лекува с други лекарства и да прекъсне лечението Ви с </w:t>
      </w:r>
      <w:r w:rsidR="0053568A" w:rsidRPr="00D63A6A">
        <w:rPr>
          <w:rFonts w:eastAsia="Times New Roman"/>
          <w:lang w:val="bg-BG"/>
        </w:rPr>
        <w:t>Фоклерос</w:t>
      </w:r>
      <w:r w:rsidRPr="00D63A6A">
        <w:rPr>
          <w:rFonts w:eastAsia="Times New Roman"/>
        </w:rPr>
        <w:t>;</w:t>
      </w:r>
    </w:p>
    <w:p w14:paraId="742750B7" w14:textId="77777777" w:rsidR="000577F2" w:rsidRPr="00D63A6A" w:rsidRDefault="000577F2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47" w:lineRule="auto"/>
        <w:ind w:left="288" w:right="489" w:hanging="284"/>
        <w:jc w:val="both"/>
        <w:rPr>
          <w:rFonts w:ascii="Arial" w:eastAsia="Arial" w:hAnsi="Arial" w:cs="Arial"/>
        </w:rPr>
      </w:pPr>
      <w:r w:rsidRPr="00D63A6A">
        <w:rPr>
          <w:rFonts w:eastAsia="Times New Roman"/>
        </w:rPr>
        <w:t>ако имате диария, защото може да се наложи Вашият лекар да Ви лекува с лекарства против диария (например лоперамид);</w:t>
      </w:r>
    </w:p>
    <w:p w14:paraId="2350842D" w14:textId="77777777" w:rsidR="000577F2" w:rsidRDefault="000577F2" w:rsidP="008562D7">
      <w:pPr>
        <w:spacing w:line="1" w:lineRule="exact"/>
        <w:ind w:left="146"/>
        <w:jc w:val="both"/>
        <w:rPr>
          <w:rFonts w:ascii="Arial" w:eastAsia="Arial" w:hAnsi="Arial" w:cs="Arial"/>
        </w:rPr>
      </w:pPr>
    </w:p>
    <w:p w14:paraId="62EB8A63" w14:textId="456BE604" w:rsidR="000577F2" w:rsidRPr="00383D9E" w:rsidRDefault="000577F2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45" w:lineRule="auto"/>
        <w:ind w:left="288" w:right="69" w:hanging="284"/>
        <w:jc w:val="both"/>
        <w:rPr>
          <w:rFonts w:ascii="Arial" w:eastAsia="Arial" w:hAnsi="Arial" w:cs="Arial"/>
        </w:rPr>
      </w:pPr>
      <w:proofErr w:type="gramStart"/>
      <w:r w:rsidRPr="00D63A6A">
        <w:rPr>
          <w:rFonts w:eastAsia="Times New Roman"/>
        </w:rPr>
        <w:t>незабавно</w:t>
      </w:r>
      <w:proofErr w:type="gramEnd"/>
      <w:r w:rsidRPr="00D63A6A">
        <w:rPr>
          <w:rFonts w:eastAsia="Times New Roman"/>
        </w:rPr>
        <w:t xml:space="preserve">, ако имате тежка или продължителна диария, гадене, загуба на апетит или повръщане, защото може да се наложи Вашият лекар да прекъсне лечението Ви с </w:t>
      </w:r>
      <w:r w:rsidR="0053568A" w:rsidRPr="00D63A6A">
        <w:rPr>
          <w:rFonts w:eastAsia="Times New Roman"/>
          <w:lang w:val="bg-BG"/>
        </w:rPr>
        <w:t>Фоклерос</w:t>
      </w:r>
      <w:r w:rsidRPr="00D63A6A">
        <w:rPr>
          <w:rFonts w:eastAsia="Times New Roman"/>
        </w:rPr>
        <w:t xml:space="preserve"> и </w:t>
      </w:r>
      <w:r w:rsidRPr="00D63A6A">
        <w:rPr>
          <w:rFonts w:eastAsia="Times New Roman"/>
          <w:u w:val="single"/>
        </w:rPr>
        <w:t>може да се наложи да Ви приемат за лечение в болница.</w:t>
      </w:r>
    </w:p>
    <w:p w14:paraId="5763F65A" w14:textId="1F0564B1" w:rsidR="006C756A" w:rsidRPr="006C756A" w:rsidRDefault="006C756A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45" w:lineRule="auto"/>
        <w:ind w:left="288" w:right="69" w:hanging="284"/>
        <w:jc w:val="both"/>
        <w:rPr>
          <w:rFonts w:ascii="Arial" w:eastAsia="Arial" w:hAnsi="Arial" w:cs="Arial"/>
        </w:rPr>
      </w:pPr>
      <w:proofErr w:type="gramStart"/>
      <w:r w:rsidRPr="006C756A">
        <w:rPr>
          <w:bCs/>
        </w:rPr>
        <w:t>а</w:t>
      </w:r>
      <w:r w:rsidRPr="00383D9E">
        <w:rPr>
          <w:bCs/>
        </w:rPr>
        <w:t>ко</w:t>
      </w:r>
      <w:proofErr w:type="gramEnd"/>
      <w:r w:rsidRPr="00383D9E">
        <w:rPr>
          <w:bCs/>
        </w:rPr>
        <w:t xml:space="preserve"> някога сте имали проблеми с черния дроб. Ерлотиниб може да причини сериозни проблеми с черния дроб и някои случаи са били фатални. Вашият лекар може да проведе кръвни изследвания, докато приемате това лекарство, за да проследи дали Вашият черен дроб функционира правилно.</w:t>
      </w:r>
    </w:p>
    <w:p w14:paraId="0128E238" w14:textId="77777777" w:rsidR="000577F2" w:rsidRPr="00D63A6A" w:rsidRDefault="000577F2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45" w:lineRule="auto"/>
        <w:ind w:left="288" w:right="169" w:hanging="284"/>
        <w:jc w:val="both"/>
        <w:rPr>
          <w:rFonts w:ascii="Arial" w:eastAsia="Arial" w:hAnsi="Arial" w:cs="Arial"/>
        </w:rPr>
      </w:pPr>
      <w:proofErr w:type="gramStart"/>
      <w:r w:rsidRPr="00D63A6A">
        <w:rPr>
          <w:rFonts w:eastAsia="Times New Roman"/>
        </w:rPr>
        <w:t>ако</w:t>
      </w:r>
      <w:proofErr w:type="gramEnd"/>
      <w:r w:rsidRPr="00D63A6A">
        <w:rPr>
          <w:rFonts w:eastAsia="Times New Roman"/>
        </w:rPr>
        <w:t xml:space="preserve"> имате силна болка в корема, тежко заболяване с образуване на мехури или обелване на кожата. Може да се наложи Вашият лекар да прекъсне или да спре Вашето лечение.</w:t>
      </w:r>
    </w:p>
    <w:p w14:paraId="187B2130" w14:textId="77777777" w:rsidR="000577F2" w:rsidRPr="00D63A6A" w:rsidRDefault="000577F2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44" w:lineRule="auto"/>
        <w:ind w:left="288" w:right="149" w:hanging="284"/>
        <w:jc w:val="both"/>
        <w:rPr>
          <w:rFonts w:ascii="Arial" w:eastAsia="Arial" w:hAnsi="Arial" w:cs="Arial"/>
        </w:rPr>
      </w:pPr>
      <w:proofErr w:type="gramStart"/>
      <w:r w:rsidRPr="00D63A6A">
        <w:rPr>
          <w:rFonts w:eastAsia="Times New Roman"/>
        </w:rPr>
        <w:t>ако</w:t>
      </w:r>
      <w:proofErr w:type="gramEnd"/>
      <w:r w:rsidRPr="00D63A6A">
        <w:rPr>
          <w:rFonts w:eastAsia="Times New Roman"/>
        </w:rPr>
        <w:t xml:space="preserve"> получите остро зачервяване или влошаване на зачервяването и болка в окото, засилено сълзоотделяне, замъглено зрение и/или чувствителност към светлина, моля кажете веднага на Вашия лекар или медицинска сестра, тъй като може да се нуждаете от спешно лечение (вижте “Възможни нежелани реакции” по-долу).</w:t>
      </w:r>
    </w:p>
    <w:p w14:paraId="46B4F3AC" w14:textId="77777777" w:rsidR="000577F2" w:rsidRDefault="000577F2" w:rsidP="008562D7">
      <w:pPr>
        <w:spacing w:line="2" w:lineRule="exact"/>
        <w:ind w:left="146"/>
        <w:jc w:val="both"/>
        <w:rPr>
          <w:rFonts w:ascii="Arial" w:eastAsia="Arial" w:hAnsi="Arial" w:cs="Arial"/>
        </w:rPr>
      </w:pPr>
    </w:p>
    <w:p w14:paraId="26F4EC88" w14:textId="77777777" w:rsidR="000577F2" w:rsidRPr="00D63A6A" w:rsidRDefault="000577F2" w:rsidP="008562D7">
      <w:pPr>
        <w:pStyle w:val="ListParagraph"/>
        <w:numPr>
          <w:ilvl w:val="0"/>
          <w:numId w:val="21"/>
        </w:numPr>
        <w:tabs>
          <w:tab w:val="left" w:pos="564"/>
        </w:tabs>
        <w:spacing w:line="258" w:lineRule="auto"/>
        <w:ind w:left="288" w:right="29" w:hanging="284"/>
        <w:jc w:val="both"/>
        <w:rPr>
          <w:rFonts w:ascii="Arial" w:eastAsia="Arial" w:hAnsi="Arial" w:cs="Arial"/>
        </w:rPr>
      </w:pPr>
      <w:proofErr w:type="gramStart"/>
      <w:r w:rsidRPr="00D63A6A">
        <w:rPr>
          <w:rFonts w:eastAsia="Times New Roman"/>
        </w:rPr>
        <w:t>ако</w:t>
      </w:r>
      <w:proofErr w:type="gramEnd"/>
      <w:r w:rsidRPr="00D63A6A">
        <w:rPr>
          <w:rFonts w:eastAsia="Times New Roman"/>
        </w:rPr>
        <w:t xml:space="preserve"> приемате също и статин и почувствате необяснима мускулна болка, чувствителност, слабост или спазми. Може да се наложи Вашият лекар да прекъсне или да спре лечението Ви.</w:t>
      </w:r>
    </w:p>
    <w:p w14:paraId="1D22F3E0" w14:textId="77777777" w:rsidR="000577F2" w:rsidRDefault="000577F2" w:rsidP="008562D7">
      <w:pPr>
        <w:spacing w:line="196" w:lineRule="exact"/>
        <w:jc w:val="both"/>
        <w:rPr>
          <w:sz w:val="20"/>
          <w:szCs w:val="20"/>
        </w:rPr>
      </w:pPr>
    </w:p>
    <w:p w14:paraId="60F2A360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Вижте също и точка 4 “Възможни нежелани реакции”.</w:t>
      </w:r>
    </w:p>
    <w:p w14:paraId="57729342" w14:textId="77777777" w:rsidR="000577F2" w:rsidRDefault="000577F2" w:rsidP="008562D7">
      <w:pPr>
        <w:spacing w:line="252" w:lineRule="exact"/>
        <w:jc w:val="both"/>
        <w:rPr>
          <w:sz w:val="20"/>
          <w:szCs w:val="20"/>
        </w:rPr>
      </w:pPr>
    </w:p>
    <w:p w14:paraId="61882EB4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u w:val="single"/>
        </w:rPr>
        <w:t>Чернодробно или бъбречно заболяване</w:t>
      </w:r>
    </w:p>
    <w:p w14:paraId="4074A687" w14:textId="77777777" w:rsidR="000577F2" w:rsidRDefault="000577F2" w:rsidP="008562D7">
      <w:pPr>
        <w:spacing w:line="1" w:lineRule="exact"/>
        <w:jc w:val="both"/>
        <w:rPr>
          <w:sz w:val="20"/>
          <w:szCs w:val="20"/>
        </w:rPr>
      </w:pPr>
    </w:p>
    <w:p w14:paraId="56255B8A" w14:textId="77777777" w:rsidR="000577F2" w:rsidRDefault="000577F2" w:rsidP="000B3157">
      <w:pPr>
        <w:spacing w:line="259" w:lineRule="auto"/>
        <w:ind w:left="4" w:right="849"/>
        <w:jc w:val="both"/>
        <w:rPr>
          <w:sz w:val="20"/>
          <w:szCs w:val="20"/>
        </w:rPr>
      </w:pPr>
      <w:r>
        <w:rPr>
          <w:rFonts w:eastAsia="Times New Roman"/>
        </w:rPr>
        <w:t xml:space="preserve">Не е известно дали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има различен ефект, ако черният дроб или бъбреците Ви не функционират нормално. Не се препоръчва лечение с това лекарство, ако имате тежко чернодробно заболяване или тежко бъбречно заболяване.</w:t>
      </w:r>
    </w:p>
    <w:p w14:paraId="72359672" w14:textId="77777777" w:rsidR="000577F2" w:rsidRDefault="000577F2" w:rsidP="008562D7">
      <w:pPr>
        <w:spacing w:line="190" w:lineRule="exact"/>
        <w:jc w:val="both"/>
        <w:rPr>
          <w:sz w:val="20"/>
          <w:szCs w:val="20"/>
        </w:rPr>
      </w:pPr>
    </w:p>
    <w:p w14:paraId="0CD9810A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u w:val="single"/>
        </w:rPr>
        <w:t>Нарушение на глюкуронидирането като синдром на Гилбърт</w:t>
      </w:r>
    </w:p>
    <w:p w14:paraId="0F380639" w14:textId="19F17B1E" w:rsidR="000577F2" w:rsidRDefault="000577F2" w:rsidP="008562D7">
      <w:pPr>
        <w:spacing w:line="281" w:lineRule="auto"/>
        <w:ind w:left="4" w:right="-28"/>
        <w:jc w:val="both"/>
        <w:rPr>
          <w:sz w:val="20"/>
          <w:szCs w:val="20"/>
        </w:rPr>
      </w:pPr>
      <w:r>
        <w:rPr>
          <w:rFonts w:eastAsia="Times New Roman"/>
        </w:rPr>
        <w:t>Вашият лекар трябва да Ви лекува внимателно, ако имате нарушение на глюкурони</w:t>
      </w:r>
      <w:r w:rsidR="005E3F83">
        <w:rPr>
          <w:rFonts w:eastAsia="Times New Roman"/>
        </w:rPr>
        <w:t>дирането като синдром на Gilbert</w:t>
      </w:r>
      <w:bookmarkStart w:id="2" w:name="_GoBack"/>
      <w:bookmarkEnd w:id="2"/>
      <w:r>
        <w:rPr>
          <w:rFonts w:eastAsia="Times New Roman"/>
        </w:rPr>
        <w:t>.</w:t>
      </w:r>
    </w:p>
    <w:p w14:paraId="735364E9" w14:textId="77777777" w:rsidR="000577F2" w:rsidRDefault="000577F2" w:rsidP="008562D7">
      <w:pPr>
        <w:jc w:val="both"/>
        <w:sectPr w:rsidR="000577F2">
          <w:pgSz w:w="11900" w:h="16838"/>
          <w:pgMar w:top="1106" w:right="1440" w:bottom="212" w:left="1416" w:header="0" w:footer="0" w:gutter="0"/>
          <w:cols w:space="720" w:equalWidth="0">
            <w:col w:w="9053"/>
          </w:cols>
        </w:sectPr>
      </w:pPr>
    </w:p>
    <w:p w14:paraId="6153454A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52961175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62288CB8" w14:textId="77777777" w:rsidR="000577F2" w:rsidRDefault="000577F2" w:rsidP="008562D7">
      <w:pPr>
        <w:ind w:left="4"/>
        <w:jc w:val="both"/>
        <w:rPr>
          <w:sz w:val="20"/>
          <w:szCs w:val="20"/>
        </w:rPr>
      </w:pPr>
      <w:bookmarkStart w:id="3" w:name="page43"/>
      <w:bookmarkEnd w:id="3"/>
      <w:r>
        <w:rPr>
          <w:rFonts w:eastAsia="Times New Roman"/>
          <w:u w:val="single"/>
        </w:rPr>
        <w:t>Тютюнопушене</w:t>
      </w:r>
    </w:p>
    <w:p w14:paraId="48AB592B" w14:textId="77777777" w:rsidR="000577F2" w:rsidRDefault="000577F2" w:rsidP="008562D7">
      <w:pPr>
        <w:spacing w:line="1" w:lineRule="exact"/>
        <w:jc w:val="both"/>
        <w:rPr>
          <w:sz w:val="20"/>
          <w:szCs w:val="20"/>
        </w:rPr>
      </w:pPr>
    </w:p>
    <w:p w14:paraId="708896CB" w14:textId="77777777" w:rsidR="000577F2" w:rsidRDefault="000577F2" w:rsidP="008562D7">
      <w:pPr>
        <w:spacing w:line="277" w:lineRule="auto"/>
        <w:ind w:left="4" w:right="129"/>
        <w:jc w:val="both"/>
        <w:rPr>
          <w:sz w:val="20"/>
          <w:szCs w:val="20"/>
        </w:rPr>
      </w:pPr>
      <w:r>
        <w:rPr>
          <w:rFonts w:eastAsia="Times New Roman"/>
        </w:rPr>
        <w:t xml:space="preserve">Съветваме Ви да спрете да пушите, ако се лекувате с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, тъй като тютюнопушенето може да намали количеството на лекарството в кръвта Ви.</w:t>
      </w:r>
    </w:p>
    <w:p w14:paraId="430DD139" w14:textId="77777777" w:rsidR="000577F2" w:rsidRDefault="000577F2" w:rsidP="008562D7">
      <w:pPr>
        <w:spacing w:line="171" w:lineRule="exact"/>
        <w:jc w:val="both"/>
        <w:rPr>
          <w:sz w:val="20"/>
          <w:szCs w:val="20"/>
        </w:rPr>
      </w:pPr>
    </w:p>
    <w:p w14:paraId="04204BB5" w14:textId="77777777" w:rsidR="000577F2" w:rsidRPr="00D63A6A" w:rsidRDefault="000577F2" w:rsidP="008562D7">
      <w:pPr>
        <w:ind w:left="4"/>
        <w:jc w:val="both"/>
        <w:rPr>
          <w:b/>
          <w:sz w:val="20"/>
          <w:szCs w:val="20"/>
        </w:rPr>
      </w:pPr>
      <w:r w:rsidRPr="00D63A6A">
        <w:rPr>
          <w:rFonts w:eastAsia="Times New Roman"/>
          <w:b/>
        </w:rPr>
        <w:t>Деца и юноши</w:t>
      </w:r>
    </w:p>
    <w:p w14:paraId="6605039E" w14:textId="77777777" w:rsidR="000577F2" w:rsidRDefault="000577F2" w:rsidP="008562D7">
      <w:pPr>
        <w:spacing w:line="281" w:lineRule="auto"/>
        <w:ind w:left="4" w:right="889"/>
        <w:jc w:val="both"/>
        <w:rPr>
          <w:sz w:val="20"/>
          <w:szCs w:val="20"/>
        </w:rPr>
      </w:pPr>
      <w:r>
        <w:rPr>
          <w:rFonts w:eastAsia="Times New Roman"/>
        </w:rPr>
        <w:t xml:space="preserve">Приложението на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при пациенти под 18-годишна възраст не е проучвано. Не се препоръчва лечение на деца и юноши с това лекарство.</w:t>
      </w:r>
    </w:p>
    <w:p w14:paraId="6968AC52" w14:textId="77777777" w:rsidR="000577F2" w:rsidRDefault="000577F2" w:rsidP="008562D7">
      <w:pPr>
        <w:spacing w:line="167" w:lineRule="exact"/>
        <w:jc w:val="both"/>
        <w:rPr>
          <w:sz w:val="20"/>
          <w:szCs w:val="20"/>
        </w:rPr>
      </w:pPr>
    </w:p>
    <w:p w14:paraId="6FA7C384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Други лекарства и </w:t>
      </w:r>
      <w:r w:rsidR="00D63A6A" w:rsidRPr="0053568A">
        <w:rPr>
          <w:rFonts w:eastAsia="Times New Roman"/>
          <w:b/>
          <w:bCs/>
        </w:rPr>
        <w:t>Фоклерос</w:t>
      </w:r>
    </w:p>
    <w:p w14:paraId="12049737" w14:textId="77777777" w:rsidR="000577F2" w:rsidRDefault="00D63A6A" w:rsidP="008562D7">
      <w:pPr>
        <w:ind w:right="828"/>
        <w:jc w:val="both"/>
        <w:rPr>
          <w:sz w:val="20"/>
          <w:szCs w:val="20"/>
        </w:rPr>
      </w:pPr>
      <w:r>
        <w:rPr>
          <w:rFonts w:eastAsia="Times New Roman"/>
          <w:lang w:val="bg-BG"/>
        </w:rPr>
        <w:t xml:space="preserve">Трябва да кажете на </w:t>
      </w:r>
      <w:r w:rsidR="000577F2">
        <w:rPr>
          <w:rFonts w:eastAsia="Times New Roman"/>
        </w:rPr>
        <w:t>Вашия лекар или фармацевт, ако приемате, наскоро сте приемали или е възможно да приемете други лекарства.</w:t>
      </w:r>
    </w:p>
    <w:p w14:paraId="5529E0FC" w14:textId="77777777" w:rsidR="000577F2" w:rsidRDefault="000577F2" w:rsidP="008562D7">
      <w:pPr>
        <w:spacing w:line="167" w:lineRule="exact"/>
        <w:jc w:val="both"/>
        <w:rPr>
          <w:sz w:val="20"/>
          <w:szCs w:val="20"/>
        </w:rPr>
      </w:pPr>
    </w:p>
    <w:p w14:paraId="42A912BE" w14:textId="77777777" w:rsidR="000577F2" w:rsidRDefault="00D63A6A" w:rsidP="008562D7">
      <w:pPr>
        <w:ind w:left="4"/>
        <w:jc w:val="both"/>
        <w:rPr>
          <w:sz w:val="20"/>
          <w:szCs w:val="20"/>
        </w:rPr>
      </w:pPr>
      <w:r w:rsidRPr="0053568A">
        <w:rPr>
          <w:rFonts w:eastAsia="Times New Roman"/>
          <w:b/>
          <w:bCs/>
        </w:rPr>
        <w:t>Фоклерос</w:t>
      </w:r>
      <w:r w:rsidR="000577F2">
        <w:rPr>
          <w:rFonts w:eastAsia="Times New Roman"/>
          <w:b/>
          <w:bCs/>
        </w:rPr>
        <w:t xml:space="preserve"> с храна и напитки</w:t>
      </w:r>
    </w:p>
    <w:p w14:paraId="6B40CBC7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 xml:space="preserve">Не приемайте </w:t>
      </w:r>
      <w:r w:rsidR="00D63A6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с храна. Вижте също точка 3 „Как да приемате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”.</w:t>
      </w:r>
    </w:p>
    <w:p w14:paraId="2FD67972" w14:textId="77777777" w:rsidR="000577F2" w:rsidRDefault="000577F2" w:rsidP="008562D7">
      <w:pPr>
        <w:spacing w:line="252" w:lineRule="exact"/>
        <w:jc w:val="both"/>
        <w:rPr>
          <w:sz w:val="20"/>
          <w:szCs w:val="20"/>
        </w:rPr>
      </w:pPr>
    </w:p>
    <w:p w14:paraId="51FDD079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Бременност и кърмене</w:t>
      </w:r>
    </w:p>
    <w:p w14:paraId="1133856E" w14:textId="77777777" w:rsidR="000577F2" w:rsidRDefault="000577F2" w:rsidP="008562D7">
      <w:pPr>
        <w:spacing w:line="239" w:lineRule="auto"/>
        <w:ind w:left="4" w:right="229"/>
        <w:jc w:val="both"/>
        <w:rPr>
          <w:sz w:val="20"/>
          <w:szCs w:val="20"/>
        </w:rPr>
      </w:pPr>
      <w:r>
        <w:rPr>
          <w:rFonts w:eastAsia="Times New Roman"/>
        </w:rPr>
        <w:t xml:space="preserve">Избягвайте бременност, докато се лекувате с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. Ако бихте могли да забременеете, използвайте адекватни методи за предпазване от забременяване по време на лечението и най-малко 2 седмици, след като сте приели и последната таблетка.</w:t>
      </w:r>
    </w:p>
    <w:p w14:paraId="00928DC7" w14:textId="77777777" w:rsidR="000577F2" w:rsidRDefault="000577F2" w:rsidP="008562D7">
      <w:pPr>
        <w:spacing w:line="2" w:lineRule="exact"/>
        <w:jc w:val="both"/>
        <w:rPr>
          <w:sz w:val="20"/>
          <w:szCs w:val="20"/>
        </w:rPr>
      </w:pPr>
    </w:p>
    <w:p w14:paraId="1155C358" w14:textId="77777777" w:rsidR="000577F2" w:rsidRDefault="000577F2" w:rsidP="008562D7">
      <w:pPr>
        <w:spacing w:line="241" w:lineRule="auto"/>
        <w:ind w:left="4" w:right="189"/>
        <w:jc w:val="both"/>
        <w:rPr>
          <w:sz w:val="20"/>
          <w:szCs w:val="20"/>
        </w:rPr>
      </w:pPr>
      <w:r>
        <w:rPr>
          <w:rFonts w:eastAsia="Times New Roman"/>
        </w:rPr>
        <w:t xml:space="preserve">Ако забременеете по време на лечение с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, незабавно уведомете Вашия лекар, който ще реши дали да продължи лечението Ви.</w:t>
      </w:r>
    </w:p>
    <w:p w14:paraId="2233B55A" w14:textId="77777777" w:rsidR="000577F2" w:rsidRDefault="000577F2" w:rsidP="008562D7">
      <w:pPr>
        <w:spacing w:line="1" w:lineRule="exact"/>
        <w:jc w:val="both"/>
        <w:rPr>
          <w:sz w:val="20"/>
          <w:szCs w:val="20"/>
        </w:rPr>
      </w:pPr>
    </w:p>
    <w:p w14:paraId="34C10D62" w14:textId="77777777" w:rsidR="000577F2" w:rsidRDefault="000577F2" w:rsidP="008562D7">
      <w:pPr>
        <w:spacing w:line="239" w:lineRule="auto"/>
        <w:ind w:left="4" w:right="1089"/>
        <w:jc w:val="both"/>
        <w:rPr>
          <w:sz w:val="20"/>
          <w:szCs w:val="20"/>
        </w:rPr>
      </w:pPr>
      <w:r>
        <w:rPr>
          <w:rFonts w:eastAsia="Times New Roman"/>
        </w:rPr>
        <w:t xml:space="preserve">Не кърмете, ако се лекувате с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и в продължение на най-малко 2 седмици след последната таблетка.</w:t>
      </w:r>
    </w:p>
    <w:p w14:paraId="6D2B35F6" w14:textId="77777777" w:rsidR="000577F2" w:rsidRPr="0053568A" w:rsidRDefault="000577F2" w:rsidP="008562D7">
      <w:pPr>
        <w:ind w:left="6" w:right="-312"/>
        <w:jc w:val="both"/>
      </w:pPr>
      <w:r w:rsidRPr="0053568A">
        <w:rPr>
          <w:rFonts w:eastAsia="Times New Roman"/>
        </w:rPr>
        <w:t>Ако сте бременна или кърмите, смятате, че може да сте бременна или планирате бременност, посъветвайте се с Вашия лекар или фармацевт преди употребата на това лекарство.</w:t>
      </w:r>
    </w:p>
    <w:p w14:paraId="2DC22042" w14:textId="77777777" w:rsidR="000577F2" w:rsidRDefault="000577F2" w:rsidP="008562D7">
      <w:pPr>
        <w:spacing w:line="144" w:lineRule="exact"/>
        <w:jc w:val="both"/>
        <w:rPr>
          <w:sz w:val="20"/>
          <w:szCs w:val="20"/>
        </w:rPr>
      </w:pPr>
    </w:p>
    <w:p w14:paraId="0B5C45D8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Шофиране и работа с машини</w:t>
      </w:r>
    </w:p>
    <w:p w14:paraId="6DF015FB" w14:textId="77777777" w:rsidR="000577F2" w:rsidRDefault="000577F2" w:rsidP="008562D7">
      <w:pPr>
        <w:spacing w:line="281" w:lineRule="auto"/>
        <w:ind w:left="4" w:right="609"/>
        <w:jc w:val="both"/>
        <w:rPr>
          <w:sz w:val="20"/>
          <w:szCs w:val="20"/>
        </w:rPr>
      </w:pPr>
      <w:r>
        <w:rPr>
          <w:rFonts w:eastAsia="Times New Roman"/>
        </w:rPr>
        <w:t xml:space="preserve">Възможните ефекти на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върху способността за шофиране и работа с машини не са изследвани, но не е много вероятно лечението Ви да повлияе тези способности.</w:t>
      </w:r>
    </w:p>
    <w:p w14:paraId="2E8825F6" w14:textId="77777777" w:rsidR="000577F2" w:rsidRDefault="000577F2" w:rsidP="008562D7">
      <w:pPr>
        <w:spacing w:line="177" w:lineRule="exact"/>
        <w:jc w:val="both"/>
        <w:rPr>
          <w:sz w:val="20"/>
          <w:szCs w:val="20"/>
        </w:rPr>
      </w:pPr>
    </w:p>
    <w:p w14:paraId="382517DF" w14:textId="77777777" w:rsidR="000577F2" w:rsidRPr="00D63A6A" w:rsidRDefault="0053568A" w:rsidP="008562D7">
      <w:pPr>
        <w:ind w:left="4"/>
        <w:jc w:val="both"/>
        <w:rPr>
          <w:sz w:val="20"/>
          <w:szCs w:val="20"/>
        </w:rPr>
      </w:pPr>
      <w:r w:rsidRPr="00D63A6A">
        <w:rPr>
          <w:rFonts w:eastAsia="Times New Roman"/>
          <w:b/>
          <w:bCs/>
        </w:rPr>
        <w:t>Фоклерос</w:t>
      </w:r>
      <w:r w:rsidR="000577F2" w:rsidRPr="00D63A6A">
        <w:rPr>
          <w:rFonts w:eastAsia="Times New Roman"/>
          <w:b/>
          <w:bCs/>
        </w:rPr>
        <w:t xml:space="preserve"> съдържа </w:t>
      </w:r>
      <w:r w:rsidR="00D63A6A">
        <w:rPr>
          <w:rFonts w:eastAsia="Times New Roman"/>
          <w:b/>
          <w:bCs/>
        </w:rPr>
        <w:t>лактоза монохидрат</w:t>
      </w:r>
    </w:p>
    <w:p w14:paraId="0211A71F" w14:textId="77777777" w:rsidR="000577F2" w:rsidRDefault="000577F2" w:rsidP="008562D7">
      <w:pPr>
        <w:spacing w:line="277" w:lineRule="auto"/>
        <w:ind w:left="4" w:right="9"/>
        <w:jc w:val="both"/>
        <w:rPr>
          <w:sz w:val="20"/>
          <w:szCs w:val="20"/>
        </w:rPr>
      </w:pPr>
      <w:r>
        <w:rPr>
          <w:rFonts w:eastAsia="Times New Roman"/>
        </w:rPr>
        <w:t xml:space="preserve">Ако Вашият лекар Ви е казал, че имате непоносимост към някои захари, посъветвайте се с него, преди да приемете </w:t>
      </w:r>
      <w:r w:rsidR="00D63A6A">
        <w:rPr>
          <w:rFonts w:eastAsia="Times New Roman"/>
          <w:lang w:val="bg-BG"/>
        </w:rPr>
        <w:t>този лекарсвен продукт</w:t>
      </w:r>
      <w:r>
        <w:rPr>
          <w:rFonts w:eastAsia="Times New Roman"/>
        </w:rPr>
        <w:t>.</w:t>
      </w:r>
    </w:p>
    <w:p w14:paraId="7A451352" w14:textId="77777777" w:rsidR="00D63A6A" w:rsidRDefault="00D63A6A" w:rsidP="008562D7">
      <w:pPr>
        <w:ind w:left="4"/>
        <w:jc w:val="both"/>
        <w:rPr>
          <w:rFonts w:eastAsia="Times New Roman"/>
          <w:b/>
          <w:bCs/>
        </w:rPr>
      </w:pPr>
    </w:p>
    <w:p w14:paraId="4703206F" w14:textId="77777777" w:rsidR="00D63A6A" w:rsidRDefault="00D63A6A" w:rsidP="008562D7">
      <w:pPr>
        <w:ind w:left="4"/>
        <w:jc w:val="both"/>
        <w:rPr>
          <w:sz w:val="20"/>
          <w:szCs w:val="20"/>
        </w:rPr>
      </w:pPr>
      <w:r w:rsidRPr="0053568A">
        <w:rPr>
          <w:rFonts w:eastAsia="Times New Roman"/>
          <w:b/>
          <w:bCs/>
        </w:rPr>
        <w:t>Фоклерос</w:t>
      </w:r>
      <w:r>
        <w:rPr>
          <w:rFonts w:eastAsia="Times New Roman"/>
          <w:b/>
          <w:bCs/>
        </w:rPr>
        <w:t xml:space="preserve"> съдържа натрий</w:t>
      </w:r>
    </w:p>
    <w:p w14:paraId="5E00259A" w14:textId="77777777" w:rsidR="00D63A6A" w:rsidRDefault="00D63A6A" w:rsidP="008562D7">
      <w:pPr>
        <w:spacing w:line="277" w:lineRule="auto"/>
        <w:ind w:left="4" w:right="89"/>
        <w:jc w:val="both"/>
        <w:rPr>
          <w:sz w:val="20"/>
          <w:szCs w:val="20"/>
        </w:rPr>
      </w:pPr>
      <w:r>
        <w:rPr>
          <w:rFonts w:eastAsia="Times New Roman"/>
        </w:rPr>
        <w:t>Това лекарство съдържа по-малко от 1 mmol натрий (по-малко от 23 mg) на таблетка, т.е. може да се каже, че практически не съдържа натрий.</w:t>
      </w:r>
    </w:p>
    <w:p w14:paraId="46AF78A2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54B3CA13" w14:textId="77777777" w:rsidR="000577F2" w:rsidRDefault="000577F2" w:rsidP="008562D7">
      <w:pPr>
        <w:spacing w:line="225" w:lineRule="exact"/>
        <w:jc w:val="both"/>
        <w:rPr>
          <w:sz w:val="20"/>
          <w:szCs w:val="20"/>
        </w:rPr>
      </w:pPr>
    </w:p>
    <w:p w14:paraId="105C11F9" w14:textId="77777777" w:rsidR="000577F2" w:rsidRDefault="000577F2" w:rsidP="008562D7">
      <w:pPr>
        <w:numPr>
          <w:ilvl w:val="0"/>
          <w:numId w:val="8"/>
        </w:numPr>
        <w:tabs>
          <w:tab w:val="left" w:pos="564"/>
        </w:tabs>
        <w:ind w:left="564" w:hanging="56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Как да приемате </w:t>
      </w:r>
      <w:r w:rsidR="0053568A" w:rsidRPr="0053568A">
        <w:rPr>
          <w:rFonts w:eastAsia="Times New Roman"/>
          <w:b/>
          <w:bCs/>
        </w:rPr>
        <w:t>Фоклерос</w:t>
      </w:r>
    </w:p>
    <w:p w14:paraId="372A337B" w14:textId="77777777" w:rsidR="000577F2" w:rsidRDefault="000577F2" w:rsidP="008562D7">
      <w:pPr>
        <w:spacing w:line="254" w:lineRule="exact"/>
        <w:jc w:val="both"/>
        <w:rPr>
          <w:sz w:val="20"/>
          <w:szCs w:val="20"/>
        </w:rPr>
      </w:pPr>
    </w:p>
    <w:p w14:paraId="6905CE19" w14:textId="3E3C5894" w:rsidR="000577F2" w:rsidRDefault="000577F2" w:rsidP="008562D7">
      <w:pPr>
        <w:spacing w:line="281" w:lineRule="auto"/>
        <w:ind w:left="4" w:right="669"/>
        <w:jc w:val="both"/>
        <w:rPr>
          <w:sz w:val="20"/>
          <w:szCs w:val="20"/>
        </w:rPr>
      </w:pPr>
      <w:r>
        <w:rPr>
          <w:rFonts w:eastAsia="Times New Roman"/>
        </w:rPr>
        <w:t xml:space="preserve">Винаги приемайте това лекарство точно както Ви е </w:t>
      </w:r>
      <w:r w:rsidR="009F51B0">
        <w:rPr>
          <w:rFonts w:eastAsia="Times New Roman"/>
          <w:lang w:val="mk-MK"/>
        </w:rPr>
        <w:t>казал</w:t>
      </w:r>
      <w:r w:rsidR="009F51B0">
        <w:rPr>
          <w:rFonts w:eastAsia="Times New Roman"/>
        </w:rPr>
        <w:t xml:space="preserve"> </w:t>
      </w:r>
      <w:r>
        <w:rPr>
          <w:rFonts w:eastAsia="Times New Roman"/>
        </w:rPr>
        <w:t>Вашият лекар. Ако не сте сигурни в нещо, попитайте Вашия лекар или фармацевт.</w:t>
      </w:r>
    </w:p>
    <w:p w14:paraId="1EC07BD0" w14:textId="77777777" w:rsidR="000577F2" w:rsidRDefault="000577F2" w:rsidP="008562D7">
      <w:pPr>
        <w:spacing w:line="166" w:lineRule="exact"/>
        <w:jc w:val="both"/>
        <w:rPr>
          <w:sz w:val="20"/>
          <w:szCs w:val="20"/>
        </w:rPr>
      </w:pPr>
    </w:p>
    <w:p w14:paraId="595A8F29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Таблетката трябва да се приема най-малко един час преди или два часа след приемане на храна.</w:t>
      </w:r>
    </w:p>
    <w:p w14:paraId="0233055E" w14:textId="77777777" w:rsidR="000577F2" w:rsidRDefault="000577F2" w:rsidP="008562D7">
      <w:pPr>
        <w:spacing w:line="251" w:lineRule="exact"/>
        <w:jc w:val="both"/>
        <w:rPr>
          <w:sz w:val="20"/>
          <w:szCs w:val="20"/>
        </w:rPr>
      </w:pPr>
    </w:p>
    <w:p w14:paraId="7A61A915" w14:textId="77777777" w:rsidR="000577F2" w:rsidRDefault="000577F2" w:rsidP="008562D7">
      <w:pPr>
        <w:spacing w:line="281" w:lineRule="auto"/>
        <w:ind w:left="4" w:right="69"/>
        <w:jc w:val="both"/>
        <w:rPr>
          <w:sz w:val="20"/>
          <w:szCs w:val="20"/>
        </w:rPr>
      </w:pPr>
      <w:r>
        <w:rPr>
          <w:rFonts w:eastAsia="Times New Roman"/>
        </w:rPr>
        <w:t xml:space="preserve">Обичайната доза е една таблетка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150 mg всеки ден, ако имате недребноклетъчен рак на белия дроб.</w:t>
      </w:r>
    </w:p>
    <w:p w14:paraId="0FA084D8" w14:textId="77777777" w:rsidR="000577F2" w:rsidRDefault="000577F2" w:rsidP="008562D7">
      <w:pPr>
        <w:spacing w:line="166" w:lineRule="exact"/>
        <w:jc w:val="both"/>
        <w:rPr>
          <w:sz w:val="20"/>
          <w:szCs w:val="20"/>
        </w:rPr>
      </w:pPr>
    </w:p>
    <w:p w14:paraId="1C150067" w14:textId="77777777" w:rsidR="000577F2" w:rsidRDefault="000577F2" w:rsidP="008562D7">
      <w:pPr>
        <w:spacing w:line="281" w:lineRule="auto"/>
        <w:ind w:left="4" w:right="689"/>
        <w:jc w:val="both"/>
        <w:rPr>
          <w:sz w:val="20"/>
          <w:szCs w:val="20"/>
        </w:rPr>
      </w:pPr>
      <w:r>
        <w:rPr>
          <w:rFonts w:eastAsia="Times New Roman"/>
        </w:rPr>
        <w:t xml:space="preserve">Обичайната доза е една таблетка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100 mg всеки ден, ако имате рак на панкреаса с метастази. </w:t>
      </w:r>
      <w:r w:rsidR="00D63A6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се прилага в комбинация с лечение с гемцитабин.</w:t>
      </w:r>
    </w:p>
    <w:p w14:paraId="6CBD3027" w14:textId="77777777" w:rsidR="000577F2" w:rsidRDefault="000577F2" w:rsidP="008562D7">
      <w:pPr>
        <w:spacing w:line="277" w:lineRule="auto"/>
        <w:ind w:left="4" w:right="109"/>
        <w:jc w:val="both"/>
        <w:rPr>
          <w:sz w:val="20"/>
          <w:szCs w:val="20"/>
        </w:rPr>
      </w:pPr>
      <w:r>
        <w:rPr>
          <w:rFonts w:eastAsia="Times New Roman"/>
        </w:rPr>
        <w:t xml:space="preserve">Вашият лекар може да коригира дозата с по 50 mg наведнъж. За различните схеми на дозиране има таблетки </w:t>
      </w:r>
      <w:r w:rsidR="0053568A">
        <w:rPr>
          <w:rFonts w:eastAsia="Times New Roman"/>
          <w:lang w:val="bg-BG"/>
        </w:rPr>
        <w:t>Фоклерос</w:t>
      </w:r>
      <w:r w:rsidRPr="00D63A6A">
        <w:rPr>
          <w:rFonts w:eastAsia="Times New Roman"/>
        </w:rPr>
        <w:t xml:space="preserve"> от </w:t>
      </w:r>
      <w:r>
        <w:rPr>
          <w:rFonts w:eastAsia="Times New Roman"/>
        </w:rPr>
        <w:t>100 mg или 150 mg.</w:t>
      </w:r>
    </w:p>
    <w:p w14:paraId="30ED45F9" w14:textId="77777777" w:rsidR="000577F2" w:rsidRDefault="000577F2" w:rsidP="008562D7">
      <w:pPr>
        <w:jc w:val="both"/>
        <w:sectPr w:rsidR="000577F2">
          <w:pgSz w:w="11900" w:h="16838"/>
          <w:pgMar w:top="1104" w:right="1440" w:bottom="212" w:left="1416" w:header="0" w:footer="0" w:gutter="0"/>
          <w:cols w:space="720" w:equalWidth="0">
            <w:col w:w="9053"/>
          </w:cols>
        </w:sectPr>
      </w:pPr>
    </w:p>
    <w:p w14:paraId="19A23A66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7FA725D4" w14:textId="77777777" w:rsidR="00D63A6A" w:rsidRPr="00380A32" w:rsidRDefault="00D63A6A" w:rsidP="008562D7">
      <w:pPr>
        <w:spacing w:line="200" w:lineRule="exact"/>
        <w:jc w:val="both"/>
        <w:rPr>
          <w:lang w:val="bg-BG"/>
        </w:rPr>
      </w:pPr>
      <w:r w:rsidRPr="000B3157">
        <w:rPr>
          <w:sz w:val="20"/>
          <w:szCs w:val="20"/>
          <w:lang w:val="bg-BG"/>
        </w:rPr>
        <w:t>Т</w:t>
      </w:r>
      <w:r w:rsidRPr="000B3157">
        <w:rPr>
          <w:lang w:val="bg-BG"/>
        </w:rPr>
        <w:t xml:space="preserve">аблетките Фоклерос 100 </w:t>
      </w:r>
      <w:r w:rsidRPr="000B3157">
        <w:t>mg</w:t>
      </w:r>
      <w:r w:rsidRPr="000B3157">
        <w:rPr>
          <w:lang w:val="bg-BG"/>
        </w:rPr>
        <w:t xml:space="preserve"> мог</w:t>
      </w:r>
      <w:r w:rsidR="00380A32" w:rsidRPr="000B3157">
        <w:rPr>
          <w:lang w:val="bg-BG"/>
        </w:rPr>
        <w:t>ат да бъдат разделени на равни</w:t>
      </w:r>
      <w:r w:rsidRPr="000B3157">
        <w:rPr>
          <w:lang w:val="bg-BG"/>
        </w:rPr>
        <w:t xml:space="preserve"> дози.</w:t>
      </w:r>
    </w:p>
    <w:p w14:paraId="4A6340DC" w14:textId="77777777" w:rsidR="000577F2" w:rsidRPr="00380A32" w:rsidRDefault="000577F2" w:rsidP="008562D7">
      <w:pPr>
        <w:spacing w:line="200" w:lineRule="exact"/>
        <w:jc w:val="both"/>
      </w:pPr>
    </w:p>
    <w:p w14:paraId="5CBC01BA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339B1330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5F3BF160" w14:textId="77777777" w:rsidR="000577F2" w:rsidRDefault="000577F2" w:rsidP="008562D7">
      <w:pPr>
        <w:spacing w:line="256" w:lineRule="exact"/>
        <w:jc w:val="both"/>
        <w:rPr>
          <w:sz w:val="20"/>
          <w:szCs w:val="20"/>
        </w:rPr>
      </w:pPr>
    </w:p>
    <w:p w14:paraId="19A7E105" w14:textId="77777777" w:rsidR="000577F2" w:rsidRDefault="000577F2" w:rsidP="008562D7">
      <w:pPr>
        <w:jc w:val="both"/>
        <w:sectPr w:rsidR="000577F2">
          <w:type w:val="continuous"/>
          <w:pgSz w:w="11900" w:h="16838"/>
          <w:pgMar w:top="1104" w:right="1440" w:bottom="212" w:left="1416" w:header="0" w:footer="0" w:gutter="0"/>
          <w:cols w:space="720" w:equalWidth="0">
            <w:col w:w="9053"/>
          </w:cols>
        </w:sectPr>
      </w:pPr>
    </w:p>
    <w:p w14:paraId="58703AEE" w14:textId="77777777" w:rsidR="000577F2" w:rsidRDefault="000577F2" w:rsidP="008562D7">
      <w:pPr>
        <w:spacing w:line="249" w:lineRule="auto"/>
        <w:ind w:left="5" w:right="3264"/>
        <w:jc w:val="both"/>
        <w:rPr>
          <w:sz w:val="20"/>
          <w:szCs w:val="20"/>
        </w:rPr>
      </w:pPr>
      <w:bookmarkStart w:id="4" w:name="page44"/>
      <w:bookmarkEnd w:id="4"/>
      <w:r w:rsidRPr="00380A32">
        <w:rPr>
          <w:rFonts w:eastAsia="Times New Roman"/>
          <w:b/>
          <w:bCs/>
        </w:rPr>
        <w:lastRenderedPageBreak/>
        <w:t xml:space="preserve">Ако сте приели повече от необходимата доза </w:t>
      </w:r>
      <w:r w:rsidR="0053568A" w:rsidRPr="00380A32">
        <w:rPr>
          <w:rFonts w:eastAsia="Times New Roman"/>
          <w:b/>
          <w:bCs/>
        </w:rPr>
        <w:t>Фоклерос</w:t>
      </w:r>
      <w:r w:rsidR="0053568A" w:rsidRPr="0053568A">
        <w:rPr>
          <w:rFonts w:eastAsia="Times New Roman"/>
          <w:b/>
          <w:bCs/>
          <w:sz w:val="21"/>
          <w:szCs w:val="21"/>
        </w:rPr>
        <w:t xml:space="preserve"> </w:t>
      </w:r>
      <w:r w:rsidRPr="0053568A">
        <w:rPr>
          <w:rFonts w:eastAsia="Times New Roman"/>
        </w:rPr>
        <w:t>Свържете се незабавно с Вашия лекар или фармацевт</w:t>
      </w:r>
      <w:r>
        <w:rPr>
          <w:rFonts w:eastAsia="Times New Roman"/>
          <w:sz w:val="21"/>
          <w:szCs w:val="21"/>
        </w:rPr>
        <w:t>.</w:t>
      </w:r>
    </w:p>
    <w:p w14:paraId="6491AC8D" w14:textId="77777777" w:rsidR="000577F2" w:rsidRDefault="000577F2" w:rsidP="008562D7">
      <w:pPr>
        <w:spacing w:line="1" w:lineRule="exact"/>
        <w:jc w:val="both"/>
        <w:rPr>
          <w:sz w:val="20"/>
          <w:szCs w:val="20"/>
        </w:rPr>
      </w:pPr>
    </w:p>
    <w:p w14:paraId="4395933C" w14:textId="77777777" w:rsidR="0053568A" w:rsidRDefault="000577F2" w:rsidP="008562D7">
      <w:pPr>
        <w:spacing w:line="359" w:lineRule="auto"/>
        <w:ind w:left="5" w:right="-280"/>
        <w:jc w:val="both"/>
        <w:rPr>
          <w:rFonts w:eastAsia="Times New Roman"/>
        </w:rPr>
      </w:pPr>
      <w:r>
        <w:rPr>
          <w:rFonts w:eastAsia="Times New Roman"/>
        </w:rPr>
        <w:t>Може да получите засилени нежелани реакции и Вашият лекар може да прекъсне лечението Ви.</w:t>
      </w:r>
    </w:p>
    <w:p w14:paraId="5C3E41DB" w14:textId="2C1EF976" w:rsidR="0053568A" w:rsidRDefault="000577F2" w:rsidP="008562D7">
      <w:pPr>
        <w:ind w:left="5" w:right="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Ако сте пропуснали да приемете </w:t>
      </w:r>
      <w:r w:rsidR="0053568A" w:rsidRPr="0053568A">
        <w:rPr>
          <w:rFonts w:eastAsia="Times New Roman"/>
          <w:b/>
          <w:bCs/>
        </w:rPr>
        <w:t>Фоклерос</w:t>
      </w:r>
    </w:p>
    <w:p w14:paraId="5B715F53" w14:textId="77777777" w:rsidR="000577F2" w:rsidRDefault="000577F2" w:rsidP="008562D7">
      <w:pPr>
        <w:ind w:left="5" w:right="40"/>
        <w:jc w:val="both"/>
        <w:rPr>
          <w:sz w:val="20"/>
          <w:szCs w:val="20"/>
        </w:rPr>
      </w:pPr>
      <w:r>
        <w:rPr>
          <w:rFonts w:eastAsia="Times New Roman"/>
        </w:rPr>
        <w:t xml:space="preserve">Ако сте пропуснали една или повече дози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, свържете се с Вашия лекар или фармацевт колкото е възможно по-бързо.</w:t>
      </w:r>
    </w:p>
    <w:p w14:paraId="2762DB28" w14:textId="77777777" w:rsidR="000577F2" w:rsidRDefault="000577F2" w:rsidP="008562D7">
      <w:pPr>
        <w:ind w:left="5"/>
        <w:jc w:val="both"/>
        <w:rPr>
          <w:sz w:val="20"/>
          <w:szCs w:val="20"/>
        </w:rPr>
      </w:pPr>
      <w:r>
        <w:rPr>
          <w:rFonts w:eastAsia="Times New Roman"/>
        </w:rPr>
        <w:t>Не вземайте двойна доза, за да компенсирате пропуснатата доза.</w:t>
      </w:r>
    </w:p>
    <w:p w14:paraId="167E4581" w14:textId="77777777" w:rsidR="000577F2" w:rsidRDefault="000577F2" w:rsidP="008562D7">
      <w:pPr>
        <w:spacing w:line="252" w:lineRule="exact"/>
        <w:jc w:val="both"/>
        <w:rPr>
          <w:sz w:val="20"/>
          <w:szCs w:val="20"/>
        </w:rPr>
      </w:pPr>
    </w:p>
    <w:p w14:paraId="053D33A5" w14:textId="77777777" w:rsidR="000577F2" w:rsidRDefault="000577F2" w:rsidP="008562D7">
      <w:pPr>
        <w:ind w:left="5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Ако сте спрели приема на </w:t>
      </w:r>
      <w:r w:rsidR="0053568A" w:rsidRPr="0053568A">
        <w:rPr>
          <w:rFonts w:eastAsia="Times New Roman"/>
          <w:b/>
          <w:bCs/>
        </w:rPr>
        <w:t>Фоклерос</w:t>
      </w:r>
    </w:p>
    <w:p w14:paraId="17F2E2E3" w14:textId="77777777" w:rsidR="000577F2" w:rsidRDefault="000577F2" w:rsidP="008562D7">
      <w:pPr>
        <w:ind w:left="5"/>
        <w:jc w:val="both"/>
        <w:rPr>
          <w:sz w:val="20"/>
          <w:szCs w:val="20"/>
        </w:rPr>
      </w:pPr>
      <w:r>
        <w:rPr>
          <w:rFonts w:eastAsia="Times New Roman"/>
        </w:rPr>
        <w:t xml:space="preserve">Важно е да приемате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всеки ден, докато Вашият лекар Ви го предписва.</w:t>
      </w:r>
    </w:p>
    <w:p w14:paraId="5BF6DCCE" w14:textId="77777777" w:rsidR="000577F2" w:rsidRDefault="000577F2" w:rsidP="008562D7">
      <w:pPr>
        <w:spacing w:line="251" w:lineRule="exact"/>
        <w:jc w:val="both"/>
        <w:rPr>
          <w:sz w:val="20"/>
          <w:szCs w:val="20"/>
        </w:rPr>
      </w:pPr>
    </w:p>
    <w:p w14:paraId="2881A979" w14:textId="77777777" w:rsidR="000577F2" w:rsidRDefault="000577F2" w:rsidP="008562D7">
      <w:pPr>
        <w:spacing w:line="281" w:lineRule="auto"/>
        <w:ind w:left="5" w:right="60"/>
        <w:jc w:val="both"/>
        <w:rPr>
          <w:sz w:val="20"/>
          <w:szCs w:val="20"/>
        </w:rPr>
      </w:pPr>
      <w:r>
        <w:rPr>
          <w:rFonts w:eastAsia="Times New Roman"/>
        </w:rPr>
        <w:t>Ако имате някакви допълнителни въпроси, свързани с употребата на това лекарство, попитайте Вашия лекар или фармацевт.</w:t>
      </w:r>
    </w:p>
    <w:p w14:paraId="114F4A3F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29E00AB6" w14:textId="77777777" w:rsidR="000577F2" w:rsidRDefault="000577F2" w:rsidP="008562D7">
      <w:pPr>
        <w:spacing w:line="222" w:lineRule="exact"/>
        <w:jc w:val="both"/>
        <w:rPr>
          <w:sz w:val="20"/>
          <w:szCs w:val="20"/>
        </w:rPr>
      </w:pPr>
    </w:p>
    <w:p w14:paraId="1307A7F6" w14:textId="77777777" w:rsidR="000577F2" w:rsidRDefault="000577F2" w:rsidP="008562D7">
      <w:pPr>
        <w:numPr>
          <w:ilvl w:val="0"/>
          <w:numId w:val="9"/>
        </w:numPr>
        <w:tabs>
          <w:tab w:val="left" w:pos="725"/>
        </w:tabs>
        <w:ind w:left="725" w:hanging="72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Възможни нежелани реакции</w:t>
      </w:r>
    </w:p>
    <w:p w14:paraId="27C3328E" w14:textId="77777777" w:rsidR="000577F2" w:rsidRDefault="000577F2" w:rsidP="008562D7">
      <w:pPr>
        <w:spacing w:line="254" w:lineRule="exact"/>
        <w:jc w:val="both"/>
        <w:rPr>
          <w:sz w:val="20"/>
          <w:szCs w:val="20"/>
        </w:rPr>
      </w:pPr>
    </w:p>
    <w:p w14:paraId="06772F2E" w14:textId="77777777" w:rsidR="000577F2" w:rsidRDefault="000577F2" w:rsidP="008562D7">
      <w:pPr>
        <w:spacing w:line="277" w:lineRule="auto"/>
        <w:ind w:left="5" w:right="200"/>
        <w:jc w:val="both"/>
        <w:rPr>
          <w:sz w:val="20"/>
          <w:szCs w:val="20"/>
        </w:rPr>
      </w:pPr>
      <w:r>
        <w:rPr>
          <w:rFonts w:eastAsia="Times New Roman"/>
        </w:rPr>
        <w:t>Както всички лекарства, това лекарство може да предизвика нежелани реакции, въпреки че не всеки ги получава.</w:t>
      </w:r>
    </w:p>
    <w:p w14:paraId="2559B707" w14:textId="77777777" w:rsidR="000577F2" w:rsidRDefault="000577F2" w:rsidP="008562D7">
      <w:pPr>
        <w:spacing w:line="174" w:lineRule="exact"/>
        <w:jc w:val="both"/>
        <w:rPr>
          <w:sz w:val="20"/>
          <w:szCs w:val="20"/>
        </w:rPr>
      </w:pPr>
    </w:p>
    <w:p w14:paraId="7DCF4DAC" w14:textId="77777777" w:rsidR="000577F2" w:rsidRDefault="000577F2" w:rsidP="000B3157">
      <w:pPr>
        <w:spacing w:line="259" w:lineRule="auto"/>
        <w:ind w:left="5" w:right="240"/>
        <w:jc w:val="both"/>
        <w:rPr>
          <w:sz w:val="20"/>
          <w:szCs w:val="20"/>
        </w:rPr>
      </w:pPr>
      <w:r>
        <w:rPr>
          <w:rFonts w:eastAsia="Times New Roman"/>
        </w:rPr>
        <w:t xml:space="preserve">Свържете се с Вашия лекар възможно най-бързо, ако получите някоя от нежеланите реакции по-долу. В някои случаи може да се наложи Вашият лекар да намали дозата на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 xml:space="preserve"> или да прекъсне лечението:</w:t>
      </w:r>
    </w:p>
    <w:p w14:paraId="14E3C04A" w14:textId="77777777" w:rsidR="000577F2" w:rsidRDefault="000577F2" w:rsidP="008562D7">
      <w:pPr>
        <w:spacing w:line="208" w:lineRule="exact"/>
        <w:jc w:val="both"/>
        <w:rPr>
          <w:sz w:val="20"/>
          <w:szCs w:val="20"/>
        </w:rPr>
      </w:pPr>
    </w:p>
    <w:p w14:paraId="005493A7" w14:textId="77777777" w:rsidR="000577F2" w:rsidRPr="00380A32" w:rsidRDefault="000577F2" w:rsidP="008562D7">
      <w:pPr>
        <w:pStyle w:val="ListParagraph"/>
        <w:numPr>
          <w:ilvl w:val="0"/>
          <w:numId w:val="22"/>
        </w:numPr>
        <w:tabs>
          <w:tab w:val="left" w:pos="925"/>
        </w:tabs>
        <w:spacing w:line="248" w:lineRule="auto"/>
        <w:ind w:left="289" w:right="40" w:hanging="284"/>
        <w:jc w:val="both"/>
        <w:rPr>
          <w:rFonts w:ascii="Arial" w:eastAsia="Arial" w:hAnsi="Arial" w:cs="Arial"/>
        </w:rPr>
      </w:pPr>
      <w:r w:rsidRPr="00380A32">
        <w:rPr>
          <w:rFonts w:eastAsia="Times New Roman"/>
        </w:rPr>
        <w:t>Диария и повръщане (много чести: може да засегнат повече от 1 на 10 души). Продължителната и тежка диария може да доведе до понижаване на калия в кръвта и нарушение на бъбречната функция, особено ако получавате други видове химиотерапия по същото време. Ако получите по-тежка или продължителна диария,</w:t>
      </w:r>
      <w:r w:rsidRPr="00380A32">
        <w:rPr>
          <w:rFonts w:eastAsia="Times New Roman"/>
          <w:b/>
          <w:bCs/>
        </w:rPr>
        <w:t xml:space="preserve"> свържете се с Вашия лекар незабавно,</w:t>
      </w:r>
      <w:r w:rsidRPr="00380A32">
        <w:rPr>
          <w:rFonts w:eastAsia="Times New Roman"/>
        </w:rPr>
        <w:t xml:space="preserve"> тъй като може да се наложи Вашият лекар да</w:t>
      </w:r>
      <w:r w:rsidRPr="00380A32">
        <w:rPr>
          <w:rFonts w:eastAsia="Times New Roman"/>
          <w:b/>
          <w:bCs/>
        </w:rPr>
        <w:t xml:space="preserve"> </w:t>
      </w:r>
      <w:r w:rsidRPr="00380A32">
        <w:rPr>
          <w:rFonts w:eastAsia="Times New Roman"/>
        </w:rPr>
        <w:t>Ви лекува в болница.</w:t>
      </w:r>
    </w:p>
    <w:p w14:paraId="47B12D0F" w14:textId="77777777" w:rsidR="000577F2" w:rsidRPr="008562D7" w:rsidRDefault="000577F2" w:rsidP="008562D7">
      <w:pPr>
        <w:pStyle w:val="ListParagraph"/>
        <w:tabs>
          <w:tab w:val="left" w:pos="925"/>
        </w:tabs>
        <w:spacing w:line="248" w:lineRule="auto"/>
        <w:ind w:left="289" w:right="40"/>
        <w:jc w:val="both"/>
        <w:rPr>
          <w:rFonts w:eastAsia="Times New Roman"/>
        </w:rPr>
      </w:pPr>
    </w:p>
    <w:p w14:paraId="56B6B6ED" w14:textId="3B54F996" w:rsidR="000577F2" w:rsidRPr="008562D7" w:rsidRDefault="000577F2" w:rsidP="008562D7">
      <w:pPr>
        <w:pStyle w:val="ListParagraph"/>
        <w:numPr>
          <w:ilvl w:val="0"/>
          <w:numId w:val="22"/>
        </w:numPr>
        <w:tabs>
          <w:tab w:val="left" w:pos="925"/>
        </w:tabs>
        <w:spacing w:line="248" w:lineRule="auto"/>
        <w:ind w:left="289" w:right="40" w:hanging="284"/>
        <w:jc w:val="both"/>
        <w:rPr>
          <w:rFonts w:eastAsia="Times New Roman"/>
        </w:rPr>
      </w:pPr>
      <w:r w:rsidRPr="000B3157">
        <w:rPr>
          <w:rFonts w:eastAsia="Times New Roman"/>
        </w:rPr>
        <w:t>Очно дразнене, дължащо се на конюнктивит/кератоконюнктивит (много чести: може</w:t>
      </w:r>
      <w:r w:rsidR="009B6835">
        <w:rPr>
          <w:rFonts w:eastAsia="Times New Roman"/>
        </w:rPr>
        <w:t xml:space="preserve"> </w:t>
      </w:r>
      <w:r w:rsidRPr="000B3157">
        <w:rPr>
          <w:rFonts w:eastAsia="Times New Roman"/>
        </w:rPr>
        <w:t>да засегнат повече от 1 на 10 души) и кератит (чести: може да засегнат до 1 на 10 души).</w:t>
      </w:r>
    </w:p>
    <w:p w14:paraId="3A9480BC" w14:textId="77777777" w:rsidR="000577F2" w:rsidRDefault="000577F2" w:rsidP="008562D7">
      <w:pPr>
        <w:spacing w:line="180" w:lineRule="exact"/>
        <w:ind w:left="289"/>
        <w:jc w:val="both"/>
        <w:rPr>
          <w:rFonts w:ascii="Arial" w:eastAsia="Arial" w:hAnsi="Arial" w:cs="Arial"/>
        </w:rPr>
      </w:pPr>
    </w:p>
    <w:p w14:paraId="6E1B6F94" w14:textId="77777777" w:rsidR="000577F2" w:rsidRPr="00380A32" w:rsidRDefault="000577F2" w:rsidP="008562D7">
      <w:pPr>
        <w:pStyle w:val="ListParagraph"/>
        <w:numPr>
          <w:ilvl w:val="0"/>
          <w:numId w:val="23"/>
        </w:numPr>
        <w:tabs>
          <w:tab w:val="left" w:pos="925"/>
        </w:tabs>
        <w:ind w:left="289" w:hanging="284"/>
        <w:jc w:val="both"/>
        <w:rPr>
          <w:rFonts w:ascii="Arial" w:eastAsia="Arial" w:hAnsi="Arial" w:cs="Arial"/>
        </w:rPr>
      </w:pPr>
      <w:r w:rsidRPr="00380A32">
        <w:rPr>
          <w:rFonts w:eastAsia="Times New Roman"/>
        </w:rPr>
        <w:t>Форма на белодробно възпаление, наречено интерстициална белодробна болест</w:t>
      </w:r>
    </w:p>
    <w:p w14:paraId="2D948551" w14:textId="77777777" w:rsidR="000577F2" w:rsidRDefault="000577F2" w:rsidP="008562D7">
      <w:pPr>
        <w:spacing w:line="247" w:lineRule="auto"/>
        <w:ind w:left="289"/>
        <w:jc w:val="both"/>
        <w:rPr>
          <w:rFonts w:ascii="Arial" w:eastAsia="Arial" w:hAnsi="Arial" w:cs="Arial"/>
        </w:rPr>
      </w:pP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нечести</w:t>
      </w:r>
      <w:proofErr w:type="gramEnd"/>
      <w:r>
        <w:rPr>
          <w:rFonts w:eastAsia="Times New Roman"/>
        </w:rPr>
        <w:t xml:space="preserve"> при европейци; чести при японски пациенти: може да засегнат до 1 на 100 души в Европа и до 1 на 10 души в Япония). Тази болест може също да се свърже с естественото развитие на Вашето здравословно състояние и в някои случаи може да има фатален изход. Ако развиете симптоми като внезапно затруднение на дишането, свързано с кашлица или повишена температура, свържете се с Вашия лекар незабавно</w:t>
      </w:r>
      <w:r>
        <w:rPr>
          <w:rFonts w:eastAsia="Times New Roman"/>
          <w:b/>
          <w:bCs/>
        </w:rPr>
        <w:t>,</w:t>
      </w:r>
      <w:r>
        <w:rPr>
          <w:rFonts w:eastAsia="Times New Roman"/>
        </w:rPr>
        <w:t xml:space="preserve"> тъй като може да страдате от тази болест. Вашият лекар може да реши да прекрати трайно лечението Ви с </w:t>
      </w:r>
      <w:r w:rsidR="0053568A">
        <w:rPr>
          <w:rFonts w:eastAsia="Times New Roman"/>
          <w:lang w:val="bg-BG"/>
        </w:rPr>
        <w:t>Фоклерос</w:t>
      </w:r>
      <w:r>
        <w:rPr>
          <w:rFonts w:eastAsia="Times New Roman"/>
        </w:rPr>
        <w:t>.</w:t>
      </w:r>
    </w:p>
    <w:p w14:paraId="35CB3457" w14:textId="77777777" w:rsidR="000577F2" w:rsidRDefault="000577F2" w:rsidP="008562D7">
      <w:pPr>
        <w:spacing w:line="217" w:lineRule="exact"/>
        <w:ind w:left="289"/>
        <w:jc w:val="both"/>
        <w:rPr>
          <w:rFonts w:ascii="Arial" w:eastAsia="Arial" w:hAnsi="Arial" w:cs="Arial"/>
        </w:rPr>
      </w:pPr>
    </w:p>
    <w:p w14:paraId="4FA3C51F" w14:textId="77777777" w:rsidR="000577F2" w:rsidRPr="00574C27" w:rsidRDefault="000577F2" w:rsidP="008562D7">
      <w:pPr>
        <w:pStyle w:val="ListParagraph"/>
        <w:numPr>
          <w:ilvl w:val="0"/>
          <w:numId w:val="23"/>
        </w:numPr>
        <w:tabs>
          <w:tab w:val="left" w:pos="925"/>
        </w:tabs>
        <w:spacing w:line="254" w:lineRule="auto"/>
        <w:ind w:left="289" w:right="180" w:hanging="284"/>
        <w:jc w:val="both"/>
        <w:rPr>
          <w:rFonts w:ascii="Arial" w:eastAsia="Arial" w:hAnsi="Arial" w:cs="Arial"/>
        </w:rPr>
      </w:pPr>
      <w:r w:rsidRPr="00574C27">
        <w:rPr>
          <w:rFonts w:eastAsia="Times New Roman"/>
        </w:rPr>
        <w:t>Наблюдавани са перфорации на стомашно-чревния тракт (нечести: може да засегнат до 1 на 100 души). Кажете на Вашия лекар, ако имате силна болка в корема. Кажете също на Вашия лекар, ако сте имали пептична язва или дивертикулна болест в миналото, тъй като това може да увеличи този риск.</w:t>
      </w:r>
    </w:p>
    <w:p w14:paraId="58CE1618" w14:textId="77777777" w:rsidR="000577F2" w:rsidRDefault="000577F2" w:rsidP="008562D7">
      <w:pPr>
        <w:spacing w:line="209" w:lineRule="exact"/>
        <w:ind w:left="289"/>
        <w:jc w:val="both"/>
        <w:rPr>
          <w:rFonts w:ascii="Arial" w:eastAsia="Arial" w:hAnsi="Arial" w:cs="Arial"/>
        </w:rPr>
      </w:pPr>
    </w:p>
    <w:p w14:paraId="75327CC5" w14:textId="0AE3D83A" w:rsidR="000577F2" w:rsidRPr="007A2174" w:rsidRDefault="006C756A" w:rsidP="007A2174">
      <w:pPr>
        <w:pStyle w:val="ListParagraph"/>
        <w:numPr>
          <w:ilvl w:val="0"/>
          <w:numId w:val="23"/>
        </w:numPr>
        <w:tabs>
          <w:tab w:val="left" w:pos="925"/>
        </w:tabs>
        <w:spacing w:line="254" w:lineRule="auto"/>
        <w:ind w:left="289" w:right="180" w:hanging="284"/>
        <w:jc w:val="both"/>
        <w:rPr>
          <w:rFonts w:eastAsia="Times New Roman"/>
        </w:rPr>
      </w:pPr>
      <w:r w:rsidRPr="006C756A">
        <w:rPr>
          <w:rFonts w:eastAsia="Times New Roman"/>
        </w:rPr>
        <w:t xml:space="preserve">В редки случаи се наблюдава възпаление на черния дроб (хепатит) (може да засегне до 1 на 1 000 души). Симптомите може да включват усещане за общо неразположение, със или без възможна жълтеница (пожълтяване на кожата и очите), потъмняване на урината, гадене, повръщане и коремна болка. В редки случаи е наблюдавана чернодробна недостатъчност. Това може да бъде потенциално фатално. </w:t>
      </w:r>
      <w:r w:rsidR="000577F2" w:rsidRPr="00574C27">
        <w:rPr>
          <w:rFonts w:eastAsia="Times New Roman"/>
        </w:rPr>
        <w:t>Ако кръвните Ви тестове показват големи промени на чернодробната ви функция, може да се наложи Вашият лекар да прекъсне лечението Ви.</w:t>
      </w:r>
    </w:p>
    <w:p w14:paraId="2CE97A8B" w14:textId="77777777" w:rsidR="000577F2" w:rsidRDefault="000577F2" w:rsidP="008562D7">
      <w:pPr>
        <w:jc w:val="both"/>
        <w:sectPr w:rsidR="000577F2">
          <w:pgSz w:w="11900" w:h="16838"/>
          <w:pgMar w:top="1106" w:right="1409" w:bottom="212" w:left="1415" w:header="0" w:footer="0" w:gutter="0"/>
          <w:cols w:space="720" w:equalWidth="0">
            <w:col w:w="9085"/>
          </w:cols>
        </w:sectPr>
      </w:pPr>
    </w:p>
    <w:p w14:paraId="140EEC68" w14:textId="77777777" w:rsidR="000577F2" w:rsidRDefault="000577F2" w:rsidP="008562D7">
      <w:pPr>
        <w:ind w:left="64"/>
        <w:jc w:val="both"/>
        <w:rPr>
          <w:sz w:val="20"/>
          <w:szCs w:val="20"/>
        </w:rPr>
      </w:pPr>
      <w:bookmarkStart w:id="5" w:name="page45"/>
      <w:bookmarkEnd w:id="5"/>
      <w:r>
        <w:rPr>
          <w:rFonts w:eastAsia="Times New Roman"/>
          <w:b/>
          <w:bCs/>
        </w:rPr>
        <w:lastRenderedPageBreak/>
        <w:t>Много чести нежелани реакции</w:t>
      </w:r>
      <w:r>
        <w:rPr>
          <w:rFonts w:eastAsia="Times New Roman"/>
        </w:rPr>
        <w:t xml:space="preserve"> (може да засегнат повече от 1 на 10 души):</w:t>
      </w:r>
    </w:p>
    <w:p w14:paraId="1B901751" w14:textId="77777777" w:rsidR="000577F2" w:rsidRDefault="000577F2" w:rsidP="008562D7">
      <w:pPr>
        <w:spacing w:line="19" w:lineRule="exact"/>
        <w:jc w:val="both"/>
        <w:rPr>
          <w:sz w:val="20"/>
          <w:szCs w:val="20"/>
        </w:rPr>
      </w:pPr>
    </w:p>
    <w:p w14:paraId="01DB477C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spacing w:line="245" w:lineRule="auto"/>
        <w:ind w:left="904" w:right="80" w:hanging="544"/>
        <w:jc w:val="both"/>
        <w:rPr>
          <w:rFonts w:ascii="Arial" w:eastAsia="Arial" w:hAnsi="Arial" w:cs="Arial"/>
        </w:rPr>
      </w:pPr>
      <w:r>
        <w:rPr>
          <w:rFonts w:eastAsia="Times New Roman"/>
        </w:rPr>
        <w:t>Обрив, който може да се появи или да се влоши върху участъци, изложени на слънце. Ако сте изложени на слънце, може да се препоръча защитно облекло и/или приложение на слънцезащитни средства (напр. минерал-съдържащи)</w:t>
      </w:r>
    </w:p>
    <w:p w14:paraId="54521758" w14:textId="77777777" w:rsidR="000577F2" w:rsidRDefault="000577F2" w:rsidP="008562D7">
      <w:pPr>
        <w:spacing w:line="1" w:lineRule="exact"/>
        <w:jc w:val="both"/>
        <w:rPr>
          <w:rFonts w:ascii="Arial" w:eastAsia="Arial" w:hAnsi="Arial" w:cs="Arial"/>
        </w:rPr>
      </w:pPr>
    </w:p>
    <w:p w14:paraId="6C5666C2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4"/>
        <w:jc w:val="both"/>
        <w:rPr>
          <w:rFonts w:ascii="Arial" w:eastAsia="Arial" w:hAnsi="Arial" w:cs="Arial"/>
        </w:rPr>
      </w:pPr>
      <w:r>
        <w:rPr>
          <w:rFonts w:eastAsia="Times New Roman"/>
        </w:rPr>
        <w:t>Инфекция</w:t>
      </w:r>
    </w:p>
    <w:p w14:paraId="49B0FE83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2620BFEF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4"/>
        <w:jc w:val="both"/>
        <w:rPr>
          <w:rFonts w:ascii="Arial" w:eastAsia="Arial" w:hAnsi="Arial" w:cs="Arial"/>
        </w:rPr>
      </w:pPr>
      <w:r>
        <w:rPr>
          <w:rFonts w:eastAsia="Times New Roman"/>
        </w:rPr>
        <w:t>Загуба на апетит, намаляване на теглото</w:t>
      </w:r>
    </w:p>
    <w:p w14:paraId="516FED38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4DEC5C6D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4"/>
        <w:jc w:val="both"/>
        <w:rPr>
          <w:rFonts w:ascii="Arial" w:eastAsia="Arial" w:hAnsi="Arial" w:cs="Arial"/>
        </w:rPr>
      </w:pPr>
      <w:r>
        <w:rPr>
          <w:rFonts w:eastAsia="Times New Roman"/>
        </w:rPr>
        <w:t>Депресия</w:t>
      </w:r>
    </w:p>
    <w:p w14:paraId="7FA2AEB1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F14A820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4"/>
        <w:jc w:val="both"/>
        <w:rPr>
          <w:rFonts w:ascii="Arial" w:eastAsia="Arial" w:hAnsi="Arial" w:cs="Arial"/>
        </w:rPr>
      </w:pPr>
      <w:r>
        <w:rPr>
          <w:rFonts w:eastAsia="Times New Roman"/>
        </w:rPr>
        <w:t>Главоболие, променена чувстителност на кожата или изтръпване на крайниците</w:t>
      </w:r>
    </w:p>
    <w:p w14:paraId="768295C9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0AB928C6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3"/>
        <w:jc w:val="both"/>
        <w:rPr>
          <w:rFonts w:ascii="Arial" w:eastAsia="Arial" w:hAnsi="Arial" w:cs="Arial"/>
        </w:rPr>
      </w:pPr>
      <w:r>
        <w:rPr>
          <w:rFonts w:eastAsia="Times New Roman"/>
        </w:rPr>
        <w:t>Затруднение при дишане, кашлица</w:t>
      </w:r>
    </w:p>
    <w:p w14:paraId="7C5DE501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39275698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3"/>
        <w:jc w:val="both"/>
        <w:rPr>
          <w:rFonts w:ascii="Arial" w:eastAsia="Arial" w:hAnsi="Arial" w:cs="Arial"/>
        </w:rPr>
      </w:pPr>
      <w:r>
        <w:rPr>
          <w:rFonts w:eastAsia="Times New Roman"/>
        </w:rPr>
        <w:t>Гадене</w:t>
      </w:r>
    </w:p>
    <w:p w14:paraId="3531C92E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51FFB9E2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3"/>
        <w:jc w:val="both"/>
        <w:rPr>
          <w:rFonts w:ascii="Arial" w:eastAsia="Arial" w:hAnsi="Arial" w:cs="Arial"/>
        </w:rPr>
      </w:pPr>
      <w:r>
        <w:rPr>
          <w:rFonts w:eastAsia="Times New Roman"/>
        </w:rPr>
        <w:t>Възпаление на устата</w:t>
      </w:r>
    </w:p>
    <w:p w14:paraId="5A8AFA94" w14:textId="77777777" w:rsidR="000577F2" w:rsidRDefault="000577F2" w:rsidP="008562D7">
      <w:pPr>
        <w:spacing w:line="19" w:lineRule="exact"/>
        <w:jc w:val="both"/>
        <w:rPr>
          <w:rFonts w:ascii="Arial" w:eastAsia="Arial" w:hAnsi="Arial" w:cs="Arial"/>
        </w:rPr>
      </w:pPr>
    </w:p>
    <w:p w14:paraId="20BBD3B0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3"/>
        <w:jc w:val="both"/>
        <w:rPr>
          <w:rFonts w:ascii="Arial" w:eastAsia="Arial" w:hAnsi="Arial" w:cs="Arial"/>
        </w:rPr>
      </w:pPr>
      <w:r>
        <w:rPr>
          <w:rFonts w:eastAsia="Times New Roman"/>
        </w:rPr>
        <w:t>Стомашна болка, нарушено храносмилане и газове</w:t>
      </w:r>
    </w:p>
    <w:p w14:paraId="60B4CB32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2E42937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3"/>
        <w:jc w:val="both"/>
        <w:rPr>
          <w:rFonts w:ascii="Arial" w:eastAsia="Arial" w:hAnsi="Arial" w:cs="Arial"/>
        </w:rPr>
      </w:pPr>
      <w:r>
        <w:rPr>
          <w:rFonts w:eastAsia="Times New Roman"/>
        </w:rPr>
        <w:t>Отклонения в кръвните тестове за чернодробната функция</w:t>
      </w:r>
    </w:p>
    <w:p w14:paraId="560DD39C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6B7BDD16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Сърбеж, суха кожа и косопад</w:t>
      </w:r>
    </w:p>
    <w:p w14:paraId="09DD97E5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518EC42" w14:textId="77777777" w:rsidR="000577F2" w:rsidRDefault="000577F2" w:rsidP="008562D7">
      <w:pPr>
        <w:numPr>
          <w:ilvl w:val="0"/>
          <w:numId w:val="11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Умора, повишена температура, тръпки</w:t>
      </w:r>
    </w:p>
    <w:p w14:paraId="782C5F10" w14:textId="77777777" w:rsidR="000577F2" w:rsidRDefault="000577F2" w:rsidP="008562D7">
      <w:pPr>
        <w:spacing w:line="251" w:lineRule="exact"/>
        <w:jc w:val="both"/>
        <w:rPr>
          <w:sz w:val="20"/>
          <w:szCs w:val="20"/>
        </w:rPr>
      </w:pPr>
    </w:p>
    <w:p w14:paraId="5947E6C4" w14:textId="77777777" w:rsidR="000577F2" w:rsidRDefault="000577F2" w:rsidP="008562D7">
      <w:pPr>
        <w:ind w:left="6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Чести нежелани реакции</w:t>
      </w:r>
      <w:r>
        <w:rPr>
          <w:rFonts w:eastAsia="Times New Roman"/>
        </w:rPr>
        <w:t xml:space="preserve"> (може да засегнат до 1 на 10 души):</w:t>
      </w:r>
    </w:p>
    <w:p w14:paraId="366CD415" w14:textId="77777777" w:rsidR="000577F2" w:rsidRDefault="000577F2" w:rsidP="008562D7">
      <w:pPr>
        <w:spacing w:line="19" w:lineRule="exact"/>
        <w:jc w:val="both"/>
        <w:rPr>
          <w:sz w:val="20"/>
          <w:szCs w:val="20"/>
        </w:rPr>
      </w:pPr>
    </w:p>
    <w:p w14:paraId="0810EC2B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Кървене от носа</w:t>
      </w:r>
    </w:p>
    <w:p w14:paraId="0C40EC7D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31BD3A19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Кървене от стомаха или червата</w:t>
      </w:r>
    </w:p>
    <w:p w14:paraId="436A9DE2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6C37C7E8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Възпалителни реакции около ноктите</w:t>
      </w:r>
    </w:p>
    <w:p w14:paraId="32FD0332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2F706F01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Инфекция на космените фоликули</w:t>
      </w:r>
    </w:p>
    <w:p w14:paraId="075F4B0A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6DCE71A8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Акне</w:t>
      </w:r>
    </w:p>
    <w:p w14:paraId="23EB2E9F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0685584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ind w:left="904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Напукана кожа (фисури по кожата)</w:t>
      </w:r>
    </w:p>
    <w:p w14:paraId="0DA574EF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F83AF58" w14:textId="77777777" w:rsidR="000577F2" w:rsidRDefault="000577F2" w:rsidP="008562D7">
      <w:pPr>
        <w:numPr>
          <w:ilvl w:val="0"/>
          <w:numId w:val="12"/>
        </w:numPr>
        <w:tabs>
          <w:tab w:val="left" w:pos="904"/>
        </w:tabs>
        <w:spacing w:line="280" w:lineRule="auto"/>
        <w:ind w:left="904" w:right="760" w:hanging="542"/>
        <w:jc w:val="both"/>
        <w:rPr>
          <w:rFonts w:ascii="Arial" w:eastAsia="Arial" w:hAnsi="Arial" w:cs="Arial"/>
        </w:rPr>
      </w:pPr>
      <w:r>
        <w:rPr>
          <w:rFonts w:eastAsia="Times New Roman"/>
        </w:rPr>
        <w:t>Намалена бъбречна функция (когато се прилага извън одобрените показания в комбинация с химиотерапия)</w:t>
      </w:r>
    </w:p>
    <w:p w14:paraId="19EA977E" w14:textId="77777777" w:rsidR="000577F2" w:rsidRDefault="000577F2" w:rsidP="008562D7">
      <w:pPr>
        <w:spacing w:line="168" w:lineRule="exact"/>
        <w:jc w:val="both"/>
        <w:rPr>
          <w:sz w:val="20"/>
          <w:szCs w:val="20"/>
        </w:rPr>
      </w:pPr>
    </w:p>
    <w:p w14:paraId="57C26C0D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Нечести нежелани реакции</w:t>
      </w:r>
      <w:r>
        <w:rPr>
          <w:rFonts w:eastAsia="Times New Roman"/>
        </w:rPr>
        <w:t xml:space="preserve"> (може да засегнат до 1 на 100 души):</w:t>
      </w:r>
    </w:p>
    <w:p w14:paraId="58B8202A" w14:textId="77777777" w:rsidR="000577F2" w:rsidRDefault="000577F2" w:rsidP="008562D7">
      <w:pPr>
        <w:spacing w:line="19" w:lineRule="exact"/>
        <w:jc w:val="both"/>
        <w:rPr>
          <w:sz w:val="20"/>
          <w:szCs w:val="20"/>
        </w:rPr>
      </w:pPr>
    </w:p>
    <w:p w14:paraId="2AB6C540" w14:textId="77777777" w:rsidR="000577F2" w:rsidRDefault="000577F2" w:rsidP="008562D7">
      <w:pPr>
        <w:numPr>
          <w:ilvl w:val="0"/>
          <w:numId w:val="13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Промени на миглите</w:t>
      </w:r>
    </w:p>
    <w:p w14:paraId="40B9E17F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360C9649" w14:textId="77777777" w:rsidR="000577F2" w:rsidRDefault="000577F2" w:rsidP="008562D7">
      <w:pPr>
        <w:numPr>
          <w:ilvl w:val="0"/>
          <w:numId w:val="13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Засилено окосмяване от мъжки тип на тялото и лицето</w:t>
      </w:r>
    </w:p>
    <w:p w14:paraId="1BEE3D7F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DB9F5D9" w14:textId="77777777" w:rsidR="000577F2" w:rsidRDefault="000577F2" w:rsidP="008562D7">
      <w:pPr>
        <w:numPr>
          <w:ilvl w:val="0"/>
          <w:numId w:val="13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Промени на веждите</w:t>
      </w:r>
    </w:p>
    <w:p w14:paraId="02194EF7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1FF71800" w14:textId="77777777" w:rsidR="000577F2" w:rsidRDefault="000577F2" w:rsidP="008562D7">
      <w:pPr>
        <w:numPr>
          <w:ilvl w:val="0"/>
          <w:numId w:val="13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Чупливост и загуба на нокти</w:t>
      </w:r>
    </w:p>
    <w:p w14:paraId="6560694E" w14:textId="77777777" w:rsidR="000577F2" w:rsidRDefault="000577F2" w:rsidP="008562D7">
      <w:pPr>
        <w:spacing w:line="251" w:lineRule="exact"/>
        <w:jc w:val="both"/>
        <w:rPr>
          <w:sz w:val="20"/>
          <w:szCs w:val="20"/>
        </w:rPr>
      </w:pPr>
    </w:p>
    <w:p w14:paraId="3EB4B3BF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Редки нежелани реакции</w:t>
      </w:r>
      <w:r>
        <w:rPr>
          <w:rFonts w:eastAsia="Times New Roman"/>
        </w:rPr>
        <w:t xml:space="preserve"> (може да засегнат до 1 на 1 000 души)</w:t>
      </w:r>
    </w:p>
    <w:p w14:paraId="35607B22" w14:textId="77777777" w:rsidR="000577F2" w:rsidRDefault="000577F2" w:rsidP="008562D7">
      <w:pPr>
        <w:spacing w:line="19" w:lineRule="exact"/>
        <w:jc w:val="both"/>
        <w:rPr>
          <w:sz w:val="20"/>
          <w:szCs w:val="20"/>
        </w:rPr>
      </w:pPr>
    </w:p>
    <w:p w14:paraId="51608B89" w14:textId="77777777" w:rsidR="000577F2" w:rsidRDefault="000577F2" w:rsidP="008562D7">
      <w:pPr>
        <w:numPr>
          <w:ilvl w:val="0"/>
          <w:numId w:val="14"/>
        </w:numPr>
        <w:tabs>
          <w:tab w:val="left" w:pos="904"/>
        </w:tabs>
        <w:spacing w:line="280" w:lineRule="auto"/>
        <w:ind w:left="904" w:right="1040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Зачервени и болезнени длани или ходила (Синдром на палмарно-плантарна еритродизестезия)</w:t>
      </w:r>
    </w:p>
    <w:p w14:paraId="7FD5EBD8" w14:textId="77777777" w:rsidR="000577F2" w:rsidRDefault="000577F2" w:rsidP="008562D7">
      <w:pPr>
        <w:spacing w:line="163" w:lineRule="exact"/>
        <w:jc w:val="both"/>
        <w:rPr>
          <w:sz w:val="20"/>
          <w:szCs w:val="20"/>
        </w:rPr>
      </w:pPr>
    </w:p>
    <w:p w14:paraId="4CC5BEF2" w14:textId="77777777" w:rsidR="000577F2" w:rsidRDefault="000577F2" w:rsidP="008562D7">
      <w:pPr>
        <w:ind w:left="6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Много редки нежелани реакции</w:t>
      </w:r>
      <w:r>
        <w:rPr>
          <w:rFonts w:eastAsia="Times New Roman"/>
        </w:rPr>
        <w:t xml:space="preserve"> (може да засегнат до 1 на 10 000 души):</w:t>
      </w:r>
    </w:p>
    <w:p w14:paraId="593B1EF5" w14:textId="77777777" w:rsidR="000577F2" w:rsidRDefault="000577F2" w:rsidP="008562D7">
      <w:pPr>
        <w:spacing w:line="19" w:lineRule="exact"/>
        <w:jc w:val="both"/>
        <w:rPr>
          <w:sz w:val="20"/>
          <w:szCs w:val="20"/>
        </w:rPr>
      </w:pPr>
    </w:p>
    <w:p w14:paraId="4C1F7D10" w14:textId="77777777" w:rsidR="000577F2" w:rsidRDefault="000577F2" w:rsidP="008562D7">
      <w:pPr>
        <w:numPr>
          <w:ilvl w:val="0"/>
          <w:numId w:val="15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Случаи на перфорация или разязвяване на роговицата</w:t>
      </w:r>
    </w:p>
    <w:p w14:paraId="6F0DA367" w14:textId="77777777" w:rsidR="000577F2" w:rsidRDefault="000577F2" w:rsidP="008562D7">
      <w:pPr>
        <w:spacing w:line="14" w:lineRule="exact"/>
        <w:jc w:val="both"/>
        <w:rPr>
          <w:rFonts w:ascii="Arial" w:eastAsia="Arial" w:hAnsi="Arial" w:cs="Arial"/>
        </w:rPr>
      </w:pPr>
    </w:p>
    <w:p w14:paraId="7942A964" w14:textId="77777777" w:rsidR="000577F2" w:rsidRDefault="000577F2" w:rsidP="008562D7">
      <w:pPr>
        <w:numPr>
          <w:ilvl w:val="0"/>
          <w:numId w:val="15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Усилено образуване на мехури или лющене на кожата (показателно за синдром на</w:t>
      </w:r>
    </w:p>
    <w:p w14:paraId="0D694EA7" w14:textId="77777777" w:rsidR="000577F2" w:rsidRDefault="000577F2" w:rsidP="008562D7">
      <w:pPr>
        <w:ind w:left="904"/>
        <w:jc w:val="both"/>
        <w:rPr>
          <w:rFonts w:ascii="Arial" w:eastAsia="Arial" w:hAnsi="Arial" w:cs="Arial"/>
        </w:rPr>
      </w:pPr>
      <w:r>
        <w:rPr>
          <w:rFonts w:eastAsia="Times New Roman"/>
        </w:rPr>
        <w:t>Stevens-Johnson)</w:t>
      </w:r>
    </w:p>
    <w:p w14:paraId="1BFB10BF" w14:textId="77777777" w:rsidR="000577F2" w:rsidRDefault="000577F2" w:rsidP="008562D7">
      <w:pPr>
        <w:spacing w:line="15" w:lineRule="exact"/>
        <w:jc w:val="both"/>
        <w:rPr>
          <w:rFonts w:ascii="Arial" w:eastAsia="Arial" w:hAnsi="Arial" w:cs="Arial"/>
        </w:rPr>
      </w:pPr>
    </w:p>
    <w:p w14:paraId="09BE2C15" w14:textId="77777777" w:rsidR="000577F2" w:rsidRDefault="000577F2" w:rsidP="008562D7">
      <w:pPr>
        <w:numPr>
          <w:ilvl w:val="0"/>
          <w:numId w:val="15"/>
        </w:numPr>
        <w:tabs>
          <w:tab w:val="left" w:pos="904"/>
        </w:tabs>
        <w:ind w:left="904" w:hanging="541"/>
        <w:jc w:val="both"/>
        <w:rPr>
          <w:rFonts w:ascii="Arial" w:eastAsia="Arial" w:hAnsi="Arial" w:cs="Arial"/>
        </w:rPr>
      </w:pPr>
      <w:r>
        <w:rPr>
          <w:rFonts w:eastAsia="Times New Roman"/>
        </w:rPr>
        <w:t>Възпаление на оцветената част на окото</w:t>
      </w:r>
    </w:p>
    <w:p w14:paraId="5FADDA0C" w14:textId="77777777" w:rsidR="000577F2" w:rsidRDefault="000577F2" w:rsidP="008562D7">
      <w:pPr>
        <w:spacing w:line="254" w:lineRule="exact"/>
        <w:jc w:val="both"/>
        <w:rPr>
          <w:sz w:val="20"/>
          <w:szCs w:val="20"/>
        </w:rPr>
      </w:pPr>
    </w:p>
    <w:p w14:paraId="2B92F5F2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Съобщаване на нежелани реакции</w:t>
      </w:r>
    </w:p>
    <w:p w14:paraId="3FF21ADB" w14:textId="45F7C18A" w:rsidR="0053568A" w:rsidRDefault="000577F2" w:rsidP="008562D7">
      <w:pPr>
        <w:spacing w:line="250" w:lineRule="auto"/>
        <w:ind w:left="4"/>
        <w:jc w:val="both"/>
        <w:rPr>
          <w:rFonts w:eastAsia="Times New Roman"/>
          <w:lang w:val="bg-BG"/>
        </w:rPr>
      </w:pPr>
      <w:r>
        <w:rPr>
          <w:rFonts w:eastAsia="Times New Roman"/>
        </w:rPr>
        <w:t>Ако получите някакви нежелани лекарствени реакции, уведомете Вашия лекар или фармацевт. Това включва всички възможни неописани в тази листовка нежелани реакции. Можете също да съобщите нежелани реакции директно чрез</w:t>
      </w:r>
      <w:r w:rsidR="0053568A">
        <w:rPr>
          <w:rFonts w:eastAsia="Times New Roman"/>
          <w:lang w:val="bg-BG"/>
        </w:rPr>
        <w:t>:</w:t>
      </w:r>
    </w:p>
    <w:p w14:paraId="45FD2A83" w14:textId="77777777" w:rsidR="0053568A" w:rsidRPr="0053568A" w:rsidRDefault="0053568A" w:rsidP="008562D7">
      <w:pPr>
        <w:ind w:left="6"/>
        <w:jc w:val="both"/>
        <w:rPr>
          <w:rFonts w:eastAsia="Times New Roman"/>
        </w:rPr>
      </w:pPr>
      <w:r w:rsidRPr="0053568A">
        <w:rPr>
          <w:rFonts w:eastAsia="Times New Roman"/>
        </w:rPr>
        <w:t>Изпълнителна агенция по лекарствата</w:t>
      </w:r>
    </w:p>
    <w:p w14:paraId="1C54AD19" w14:textId="77777777" w:rsidR="0053568A" w:rsidRPr="0053568A" w:rsidRDefault="0053568A" w:rsidP="008562D7">
      <w:pPr>
        <w:ind w:left="6"/>
        <w:jc w:val="both"/>
        <w:rPr>
          <w:rFonts w:eastAsia="Times New Roman"/>
        </w:rPr>
      </w:pPr>
      <w:proofErr w:type="gramStart"/>
      <w:r w:rsidRPr="0053568A">
        <w:rPr>
          <w:rFonts w:eastAsia="Times New Roman"/>
        </w:rPr>
        <w:t>ул</w:t>
      </w:r>
      <w:proofErr w:type="gramEnd"/>
      <w:r w:rsidRPr="0053568A">
        <w:rPr>
          <w:rFonts w:eastAsia="Times New Roman"/>
        </w:rPr>
        <w:t xml:space="preserve">. „Дамян Груев” № 8 </w:t>
      </w:r>
    </w:p>
    <w:p w14:paraId="778152D3" w14:textId="77777777" w:rsidR="0053568A" w:rsidRPr="0053568A" w:rsidRDefault="0053568A" w:rsidP="008562D7">
      <w:pPr>
        <w:ind w:left="6"/>
        <w:jc w:val="both"/>
        <w:rPr>
          <w:rFonts w:eastAsia="Times New Roman"/>
        </w:rPr>
      </w:pPr>
      <w:r w:rsidRPr="0053568A">
        <w:rPr>
          <w:rFonts w:eastAsia="Times New Roman"/>
        </w:rPr>
        <w:t xml:space="preserve">1303 София </w:t>
      </w:r>
    </w:p>
    <w:p w14:paraId="37535214" w14:textId="77777777" w:rsidR="0053568A" w:rsidRPr="0053568A" w:rsidRDefault="0053568A" w:rsidP="008562D7">
      <w:pPr>
        <w:ind w:left="6"/>
        <w:jc w:val="both"/>
        <w:rPr>
          <w:rFonts w:eastAsia="Times New Roman"/>
        </w:rPr>
      </w:pPr>
      <w:proofErr w:type="gramStart"/>
      <w:r w:rsidRPr="0053568A">
        <w:rPr>
          <w:rFonts w:eastAsia="Times New Roman"/>
        </w:rPr>
        <w:t>тeл.:</w:t>
      </w:r>
      <w:proofErr w:type="gramEnd"/>
      <w:r w:rsidRPr="0053568A">
        <w:rPr>
          <w:rFonts w:eastAsia="Times New Roman"/>
        </w:rPr>
        <w:t xml:space="preserve"> +359 2 8903417</w:t>
      </w:r>
    </w:p>
    <w:p w14:paraId="128092A0" w14:textId="761D9B48" w:rsidR="0053568A" w:rsidRDefault="0053568A" w:rsidP="008562D7">
      <w:pPr>
        <w:ind w:left="6"/>
        <w:jc w:val="both"/>
        <w:rPr>
          <w:rFonts w:eastAsia="Times New Roman"/>
        </w:rPr>
      </w:pPr>
      <w:proofErr w:type="gramStart"/>
      <w:r w:rsidRPr="0053568A">
        <w:rPr>
          <w:rFonts w:eastAsia="Times New Roman"/>
        </w:rPr>
        <w:t>уебсайт</w:t>
      </w:r>
      <w:proofErr w:type="gramEnd"/>
      <w:r w:rsidRPr="0053568A">
        <w:rPr>
          <w:rFonts w:eastAsia="Times New Roman"/>
        </w:rPr>
        <w:t xml:space="preserve">: </w:t>
      </w:r>
      <w:hyperlink r:id="rId9" w:history="1">
        <w:r w:rsidR="009A54B3" w:rsidRPr="001521AA">
          <w:rPr>
            <w:rStyle w:val="Hyperlink"/>
            <w:rFonts w:eastAsia="Times New Roman"/>
          </w:rPr>
          <w:t>www.bda.bg</w:t>
        </w:r>
      </w:hyperlink>
      <w:r w:rsidR="009A54B3">
        <w:rPr>
          <w:rFonts w:eastAsia="Times New Roman"/>
        </w:rPr>
        <w:t xml:space="preserve"> </w:t>
      </w:r>
    </w:p>
    <w:p w14:paraId="6985B0EE" w14:textId="77777777" w:rsidR="0053568A" w:rsidRDefault="0053568A" w:rsidP="008562D7">
      <w:pPr>
        <w:spacing w:line="250" w:lineRule="auto"/>
        <w:ind w:left="4"/>
        <w:jc w:val="both"/>
        <w:rPr>
          <w:rFonts w:eastAsia="Times New Roman"/>
        </w:rPr>
      </w:pPr>
    </w:p>
    <w:p w14:paraId="48E18C20" w14:textId="77777777" w:rsidR="000577F2" w:rsidRDefault="000577F2" w:rsidP="008562D7">
      <w:pPr>
        <w:spacing w:line="250" w:lineRule="auto"/>
        <w:ind w:left="4"/>
        <w:jc w:val="both"/>
        <w:rPr>
          <w:rFonts w:eastAsia="Times New Roman"/>
          <w:color w:val="0033CC"/>
          <w:highlight w:val="lightGray"/>
          <w:u w:val="single"/>
        </w:rPr>
      </w:pPr>
      <w:r>
        <w:rPr>
          <w:rFonts w:eastAsia="Times New Roman"/>
          <w:color w:val="000000"/>
        </w:rPr>
        <w:t xml:space="preserve">Като съобщавате нежелани реакции, можете да дадете своя принос </w:t>
      </w:r>
      <w:r w:rsidRPr="009F51B0">
        <w:rPr>
          <w:rFonts w:eastAsia="Times New Roman"/>
          <w:color w:val="000000"/>
        </w:rPr>
        <w:t>за</w:t>
      </w:r>
      <w:r w:rsidRPr="008562D7">
        <w:rPr>
          <w:rFonts w:eastAsia="Times New Roman"/>
          <w:color w:val="0033CC"/>
        </w:rPr>
        <w:t xml:space="preserve"> </w:t>
      </w:r>
      <w:r>
        <w:rPr>
          <w:rFonts w:eastAsia="Times New Roman"/>
          <w:color w:val="000000"/>
        </w:rPr>
        <w:t>получаване на повече информация относно безопасността на това лекарство.</w:t>
      </w:r>
    </w:p>
    <w:p w14:paraId="0FC99686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43A03F90" w14:textId="33ED7311" w:rsidR="000577F2" w:rsidRDefault="000577F2" w:rsidP="008562D7">
      <w:pPr>
        <w:spacing w:line="255" w:lineRule="exact"/>
        <w:jc w:val="both"/>
        <w:rPr>
          <w:sz w:val="20"/>
          <w:szCs w:val="20"/>
        </w:rPr>
      </w:pPr>
    </w:p>
    <w:p w14:paraId="3764168A" w14:textId="4CE12B9F" w:rsidR="000B3157" w:rsidRDefault="000B3157" w:rsidP="008562D7">
      <w:pPr>
        <w:spacing w:line="255" w:lineRule="exact"/>
        <w:jc w:val="both"/>
        <w:rPr>
          <w:sz w:val="20"/>
          <w:szCs w:val="20"/>
        </w:rPr>
      </w:pPr>
    </w:p>
    <w:p w14:paraId="755358D0" w14:textId="77777777" w:rsidR="000B3157" w:rsidRDefault="000B3157" w:rsidP="008562D7">
      <w:pPr>
        <w:spacing w:line="255" w:lineRule="exact"/>
        <w:jc w:val="both"/>
        <w:rPr>
          <w:sz w:val="20"/>
          <w:szCs w:val="20"/>
        </w:rPr>
      </w:pPr>
    </w:p>
    <w:p w14:paraId="75B34995" w14:textId="77777777" w:rsidR="000577F2" w:rsidRDefault="000577F2" w:rsidP="008562D7">
      <w:pPr>
        <w:numPr>
          <w:ilvl w:val="0"/>
          <w:numId w:val="16"/>
        </w:numPr>
        <w:tabs>
          <w:tab w:val="left" w:pos="564"/>
        </w:tabs>
        <w:ind w:left="564" w:hanging="56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Как да съхранявате </w:t>
      </w:r>
      <w:r w:rsidR="0053568A">
        <w:rPr>
          <w:rFonts w:eastAsia="Times New Roman"/>
          <w:b/>
          <w:bCs/>
          <w:lang w:val="bg-BG"/>
        </w:rPr>
        <w:t>Фоклерос</w:t>
      </w:r>
    </w:p>
    <w:p w14:paraId="7A1AC3E6" w14:textId="77777777" w:rsidR="000577F2" w:rsidRDefault="000577F2" w:rsidP="008562D7">
      <w:pPr>
        <w:spacing w:line="254" w:lineRule="exact"/>
        <w:jc w:val="both"/>
        <w:rPr>
          <w:sz w:val="20"/>
          <w:szCs w:val="20"/>
        </w:rPr>
      </w:pPr>
    </w:p>
    <w:p w14:paraId="6FDA489C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Да се съхранява на място, недостъпно за деца.</w:t>
      </w:r>
    </w:p>
    <w:p w14:paraId="0E94921C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74B5EE85" w14:textId="77777777" w:rsidR="000577F2" w:rsidRDefault="000577F2" w:rsidP="000B3157">
      <w:pPr>
        <w:spacing w:line="259" w:lineRule="auto"/>
        <w:ind w:left="4" w:right="109"/>
        <w:jc w:val="both"/>
        <w:rPr>
          <w:sz w:val="20"/>
          <w:szCs w:val="20"/>
        </w:rPr>
      </w:pPr>
      <w:bookmarkStart w:id="6" w:name="page46"/>
      <w:bookmarkEnd w:id="6"/>
      <w:r>
        <w:rPr>
          <w:rFonts w:eastAsia="Times New Roman"/>
        </w:rPr>
        <w:t>Не използвайте това лекарство след срока на годност, отбелязан върху блистера и картонената опаковка след надписа “Годен до”. Срокът на годност отговаря на последния ден от посочения месец.</w:t>
      </w:r>
    </w:p>
    <w:p w14:paraId="028C66EC" w14:textId="77777777" w:rsidR="000577F2" w:rsidRDefault="000577F2" w:rsidP="008562D7">
      <w:pPr>
        <w:spacing w:line="194" w:lineRule="exact"/>
        <w:jc w:val="both"/>
        <w:rPr>
          <w:sz w:val="20"/>
          <w:szCs w:val="20"/>
        </w:rPr>
      </w:pPr>
    </w:p>
    <w:p w14:paraId="5F550FEC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Това лекарство не изисква специални условия за съхранение.</w:t>
      </w:r>
    </w:p>
    <w:p w14:paraId="5D50C6AC" w14:textId="77777777" w:rsidR="000577F2" w:rsidRDefault="000577F2" w:rsidP="008562D7">
      <w:pPr>
        <w:spacing w:line="251" w:lineRule="exact"/>
        <w:jc w:val="both"/>
        <w:rPr>
          <w:sz w:val="20"/>
          <w:szCs w:val="20"/>
        </w:rPr>
      </w:pPr>
    </w:p>
    <w:p w14:paraId="7EE2A194" w14:textId="77777777" w:rsidR="000577F2" w:rsidRDefault="000577F2" w:rsidP="008562D7">
      <w:pPr>
        <w:spacing w:line="261" w:lineRule="auto"/>
        <w:ind w:left="4" w:right="389"/>
        <w:jc w:val="both"/>
        <w:rPr>
          <w:sz w:val="20"/>
          <w:szCs w:val="20"/>
        </w:rPr>
      </w:pPr>
      <w:r>
        <w:rPr>
          <w:rFonts w:eastAsia="Times New Roman"/>
        </w:rPr>
        <w:t>Не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Тези мерки ще спомогнат за опазване на околната среда.</w:t>
      </w:r>
    </w:p>
    <w:p w14:paraId="575D9696" w14:textId="77777777" w:rsidR="000577F2" w:rsidRDefault="000577F2" w:rsidP="008562D7">
      <w:pPr>
        <w:spacing w:line="200" w:lineRule="exact"/>
        <w:jc w:val="both"/>
        <w:rPr>
          <w:sz w:val="20"/>
          <w:szCs w:val="20"/>
        </w:rPr>
      </w:pPr>
    </w:p>
    <w:p w14:paraId="3C66E105" w14:textId="77777777" w:rsidR="000577F2" w:rsidRDefault="000577F2" w:rsidP="008562D7">
      <w:pPr>
        <w:spacing w:line="243" w:lineRule="exact"/>
        <w:jc w:val="both"/>
        <w:rPr>
          <w:sz w:val="20"/>
          <w:szCs w:val="20"/>
        </w:rPr>
      </w:pPr>
    </w:p>
    <w:p w14:paraId="51D33F34" w14:textId="77777777" w:rsidR="000577F2" w:rsidRDefault="000577F2" w:rsidP="008562D7">
      <w:pPr>
        <w:numPr>
          <w:ilvl w:val="0"/>
          <w:numId w:val="17"/>
        </w:numPr>
        <w:tabs>
          <w:tab w:val="left" w:pos="564"/>
        </w:tabs>
        <w:ind w:left="564" w:hanging="56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Съдържание на опаковката и допълнителна информация</w:t>
      </w:r>
    </w:p>
    <w:p w14:paraId="302C852F" w14:textId="77777777" w:rsidR="000577F2" w:rsidRDefault="000577F2" w:rsidP="008562D7">
      <w:pPr>
        <w:spacing w:line="251" w:lineRule="exact"/>
        <w:jc w:val="both"/>
        <w:rPr>
          <w:sz w:val="20"/>
          <w:szCs w:val="20"/>
        </w:rPr>
      </w:pPr>
    </w:p>
    <w:p w14:paraId="36FE2701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Какво съдържа </w:t>
      </w:r>
      <w:r w:rsidR="00EB2A46" w:rsidRPr="00EB2A46">
        <w:rPr>
          <w:rFonts w:eastAsia="Times New Roman"/>
          <w:b/>
          <w:bCs/>
        </w:rPr>
        <w:t>Фоклерос</w:t>
      </w:r>
    </w:p>
    <w:p w14:paraId="4F2B1D6A" w14:textId="46BE2CFB" w:rsidR="000577F2" w:rsidRPr="008562D7" w:rsidRDefault="000577F2" w:rsidP="008562D7">
      <w:pPr>
        <w:pStyle w:val="ListParagraph"/>
        <w:numPr>
          <w:ilvl w:val="0"/>
          <w:numId w:val="25"/>
        </w:numPr>
        <w:tabs>
          <w:tab w:val="left" w:pos="564"/>
        </w:tabs>
        <w:spacing w:line="245" w:lineRule="auto"/>
        <w:ind w:left="288" w:right="29" w:hanging="284"/>
        <w:jc w:val="both"/>
        <w:rPr>
          <w:rFonts w:ascii="Arial" w:eastAsia="Arial" w:hAnsi="Arial" w:cs="Arial"/>
        </w:rPr>
      </w:pPr>
      <w:r w:rsidRPr="00574C27">
        <w:rPr>
          <w:rFonts w:eastAsia="Times New Roman"/>
          <w:bCs/>
        </w:rPr>
        <w:t>Активното вещество</w:t>
      </w:r>
      <w:r w:rsidRPr="00574C27">
        <w:rPr>
          <w:rFonts w:eastAsia="Times New Roman"/>
        </w:rPr>
        <w:t xml:space="preserve"> е ерлотиниб. В</w:t>
      </w:r>
      <w:r w:rsidR="00574C27">
        <w:rPr>
          <w:rFonts w:eastAsia="Times New Roman"/>
        </w:rPr>
        <w:t>сяка филмирана таблетка съдържа</w:t>
      </w:r>
      <w:r w:rsidRPr="00574C27">
        <w:rPr>
          <w:rFonts w:eastAsia="Times New Roman"/>
        </w:rPr>
        <w:t xml:space="preserve"> 100 mg или 150 mg ерлотиниб (като ерлотиниб хидрохлорид) в зависимост от количеството на активното вещество.</w:t>
      </w:r>
    </w:p>
    <w:p w14:paraId="08D079B2" w14:textId="77777777" w:rsidR="007F7CE6" w:rsidRPr="00574C27" w:rsidRDefault="007F7CE6" w:rsidP="008562D7">
      <w:pPr>
        <w:pStyle w:val="ListParagraph"/>
        <w:tabs>
          <w:tab w:val="left" w:pos="564"/>
        </w:tabs>
        <w:spacing w:line="245" w:lineRule="auto"/>
        <w:ind w:left="288" w:right="29"/>
        <w:jc w:val="both"/>
        <w:rPr>
          <w:rFonts w:ascii="Arial" w:eastAsia="Arial" w:hAnsi="Arial" w:cs="Arial"/>
        </w:rPr>
      </w:pPr>
    </w:p>
    <w:p w14:paraId="4414535C" w14:textId="77777777" w:rsidR="000577F2" w:rsidRDefault="000577F2" w:rsidP="008562D7">
      <w:pPr>
        <w:spacing w:line="1" w:lineRule="exact"/>
        <w:ind w:left="288"/>
        <w:jc w:val="both"/>
        <w:rPr>
          <w:rFonts w:ascii="Arial" w:eastAsia="Arial" w:hAnsi="Arial" w:cs="Arial"/>
        </w:rPr>
      </w:pPr>
    </w:p>
    <w:p w14:paraId="5ACEC0D2" w14:textId="77777777" w:rsidR="000577F2" w:rsidRPr="008562D7" w:rsidRDefault="000577F2" w:rsidP="008562D7">
      <w:pPr>
        <w:pStyle w:val="ListParagraph"/>
        <w:numPr>
          <w:ilvl w:val="0"/>
          <w:numId w:val="25"/>
        </w:numPr>
        <w:tabs>
          <w:tab w:val="left" w:pos="564"/>
        </w:tabs>
        <w:spacing w:line="245" w:lineRule="auto"/>
        <w:ind w:left="288" w:right="29" w:hanging="284"/>
        <w:jc w:val="both"/>
        <w:rPr>
          <w:rFonts w:eastAsia="Times New Roman"/>
          <w:bCs/>
        </w:rPr>
      </w:pPr>
      <w:r w:rsidRPr="000B3157">
        <w:rPr>
          <w:rFonts w:eastAsia="Times New Roman"/>
          <w:bCs/>
        </w:rPr>
        <w:t>Другите съставки са:</w:t>
      </w:r>
    </w:p>
    <w:p w14:paraId="48C80E4E" w14:textId="77777777" w:rsidR="000577F2" w:rsidRPr="00574C27" w:rsidRDefault="000577F2" w:rsidP="008562D7">
      <w:pPr>
        <w:spacing w:line="3" w:lineRule="exact"/>
        <w:ind w:left="288"/>
        <w:jc w:val="both"/>
        <w:rPr>
          <w:rFonts w:ascii="Arial" w:eastAsia="Arial" w:hAnsi="Arial" w:cs="Arial"/>
        </w:rPr>
      </w:pPr>
    </w:p>
    <w:p w14:paraId="3DD9B442" w14:textId="288525B2" w:rsidR="000577F2" w:rsidRPr="00EB2A46" w:rsidRDefault="000577F2" w:rsidP="008562D7">
      <w:pPr>
        <w:ind w:left="292"/>
        <w:jc w:val="both"/>
        <w:rPr>
          <w:rFonts w:ascii="Arial" w:eastAsia="Arial" w:hAnsi="Arial" w:cs="Arial"/>
          <w:highlight w:val="yellow"/>
        </w:rPr>
      </w:pPr>
      <w:r w:rsidRPr="00574C27">
        <w:rPr>
          <w:rFonts w:eastAsia="Times New Roman"/>
          <w:u w:val="single"/>
        </w:rPr>
        <w:t>Ядро на таблетката</w:t>
      </w:r>
      <w:r>
        <w:rPr>
          <w:rFonts w:eastAsia="Times New Roman"/>
        </w:rPr>
        <w:t>: лактоза моно</w:t>
      </w:r>
      <w:r w:rsidR="00615849">
        <w:rPr>
          <w:rFonts w:eastAsia="Times New Roman"/>
        </w:rPr>
        <w:t>хидрат</w:t>
      </w:r>
      <w:r w:rsidR="006001E6">
        <w:rPr>
          <w:rFonts w:eastAsia="Times New Roman"/>
        </w:rPr>
        <w:t>;</w:t>
      </w:r>
      <w:r w:rsidR="00CE552F">
        <w:rPr>
          <w:rFonts w:eastAsia="Times New Roman"/>
        </w:rPr>
        <w:t xml:space="preserve"> </w:t>
      </w:r>
      <w:r w:rsidR="00615849">
        <w:rPr>
          <w:rFonts w:eastAsia="Times New Roman"/>
        </w:rPr>
        <w:t>микрокристална целулоза и калциев хидрогенфосфат</w:t>
      </w:r>
      <w:r w:rsidR="00615849">
        <w:rPr>
          <w:rFonts w:eastAsia="Times New Roman"/>
          <w:lang w:val="bg-BG"/>
        </w:rPr>
        <w:t>,</w:t>
      </w:r>
      <w:r>
        <w:rPr>
          <w:rFonts w:eastAsia="Times New Roman"/>
        </w:rPr>
        <w:t xml:space="preserve"> </w:t>
      </w:r>
      <w:r w:rsidR="00CE552F">
        <w:rPr>
          <w:rFonts w:eastAsia="Times New Roman"/>
          <w:lang w:val="bg-BG"/>
        </w:rPr>
        <w:t>безводен</w:t>
      </w:r>
      <w:r w:rsidR="006001E6">
        <w:rPr>
          <w:rFonts w:eastAsia="Times New Roman"/>
        </w:rPr>
        <w:t>;</w:t>
      </w:r>
      <w:r w:rsidR="00CE552F">
        <w:rPr>
          <w:rFonts w:eastAsia="Times New Roman"/>
        </w:rPr>
        <w:t xml:space="preserve"> </w:t>
      </w:r>
      <w:r>
        <w:rPr>
          <w:rFonts w:eastAsia="Times New Roman"/>
        </w:rPr>
        <w:t xml:space="preserve">натриев нишестен </w:t>
      </w:r>
      <w:r w:rsidR="00615849" w:rsidRPr="00615849">
        <w:rPr>
          <w:rFonts w:eastAsia="Times New Roman"/>
        </w:rPr>
        <w:t>гликолат</w:t>
      </w:r>
      <w:r w:rsidR="006001E6">
        <w:rPr>
          <w:rFonts w:eastAsia="Times New Roman"/>
        </w:rPr>
        <w:t>;</w:t>
      </w:r>
      <w:r w:rsidRPr="00615849">
        <w:rPr>
          <w:rFonts w:eastAsia="Times New Roman"/>
        </w:rPr>
        <w:t xml:space="preserve"> </w:t>
      </w:r>
      <w:r w:rsidR="00615849" w:rsidRPr="00615849">
        <w:rPr>
          <w:lang w:val="bg-BG"/>
        </w:rPr>
        <w:t>силициев диоксид, колоиден, безводен</w:t>
      </w:r>
      <w:r w:rsidR="007F7CE6">
        <w:t>;</w:t>
      </w:r>
      <w:r w:rsidR="00615849" w:rsidRPr="00615849">
        <w:rPr>
          <w:lang w:val="bg-BG"/>
        </w:rPr>
        <w:t xml:space="preserve"> микрокристална </w:t>
      </w:r>
      <w:r w:rsidR="00CE552F" w:rsidRPr="00615849">
        <w:rPr>
          <w:lang w:val="bg-BG"/>
        </w:rPr>
        <w:t xml:space="preserve">целулоза </w:t>
      </w:r>
      <w:r w:rsidR="00615849" w:rsidRPr="00615849">
        <w:rPr>
          <w:lang w:val="bg-BG"/>
        </w:rPr>
        <w:t>(Е460)</w:t>
      </w:r>
      <w:r w:rsidR="006001E6">
        <w:t>;</w:t>
      </w:r>
      <w:r w:rsidR="00615849" w:rsidRPr="00615849">
        <w:rPr>
          <w:lang w:val="bg-BG"/>
        </w:rPr>
        <w:t xml:space="preserve"> </w:t>
      </w:r>
      <w:r w:rsidRPr="00615849">
        <w:rPr>
          <w:rFonts w:eastAsia="Times New Roman"/>
        </w:rPr>
        <w:t>натриев лаурилсулфат, магнезиев стеарат</w:t>
      </w:r>
      <w:r w:rsidR="00615849" w:rsidRPr="00615849">
        <w:rPr>
          <w:rFonts w:eastAsia="Times New Roman"/>
          <w:lang w:val="bg-BG"/>
        </w:rPr>
        <w:t xml:space="preserve"> (Е470 </w:t>
      </w:r>
      <w:r w:rsidR="00615849" w:rsidRPr="00615849">
        <w:rPr>
          <w:rFonts w:eastAsia="Times New Roman"/>
        </w:rPr>
        <w:t>b).</w:t>
      </w:r>
      <w:r w:rsidRPr="00615849">
        <w:rPr>
          <w:rFonts w:eastAsia="Times New Roman"/>
        </w:rPr>
        <w:t xml:space="preserve"> </w:t>
      </w:r>
    </w:p>
    <w:p w14:paraId="63E50D5C" w14:textId="77777777" w:rsidR="000577F2" w:rsidRPr="00EB2A46" w:rsidRDefault="000577F2" w:rsidP="008562D7">
      <w:pPr>
        <w:spacing w:line="2" w:lineRule="exact"/>
        <w:ind w:left="288"/>
        <w:jc w:val="both"/>
        <w:rPr>
          <w:rFonts w:ascii="Arial" w:eastAsia="Arial" w:hAnsi="Arial" w:cs="Arial"/>
          <w:highlight w:val="yellow"/>
        </w:rPr>
      </w:pPr>
    </w:p>
    <w:p w14:paraId="653E63E7" w14:textId="0B8340D6" w:rsidR="000577F2" w:rsidRDefault="000577F2" w:rsidP="008562D7">
      <w:pPr>
        <w:spacing w:line="277" w:lineRule="auto"/>
        <w:ind w:left="288" w:right="113"/>
        <w:jc w:val="both"/>
        <w:rPr>
          <w:rFonts w:ascii="Arial" w:eastAsia="Arial" w:hAnsi="Arial" w:cs="Arial"/>
        </w:rPr>
      </w:pPr>
      <w:r w:rsidRPr="00615849">
        <w:rPr>
          <w:rFonts w:eastAsia="Times New Roman"/>
          <w:u w:val="single"/>
        </w:rPr>
        <w:t>Обвивка на таблетката</w:t>
      </w:r>
      <w:r w:rsidRPr="00615849">
        <w:rPr>
          <w:rFonts w:eastAsia="Times New Roman"/>
        </w:rPr>
        <w:t>:</w:t>
      </w:r>
      <w:r>
        <w:rPr>
          <w:rFonts w:eastAsia="Times New Roman"/>
        </w:rPr>
        <w:t xml:space="preserve"> хипромелоза</w:t>
      </w:r>
      <w:r w:rsidR="00615849">
        <w:rPr>
          <w:rFonts w:eastAsia="Times New Roman"/>
        </w:rPr>
        <w:t xml:space="preserve"> (E464)</w:t>
      </w:r>
      <w:r w:rsidR="006001E6">
        <w:rPr>
          <w:rFonts w:eastAsia="Times New Roman"/>
        </w:rPr>
        <w:t>;</w:t>
      </w:r>
      <w:r>
        <w:rPr>
          <w:rFonts w:eastAsia="Times New Roman"/>
        </w:rPr>
        <w:t xml:space="preserve"> хидроксипропил целулоза</w:t>
      </w:r>
      <w:r w:rsidR="006001E6">
        <w:rPr>
          <w:rFonts w:eastAsia="Times New Roman"/>
        </w:rPr>
        <w:t xml:space="preserve"> </w:t>
      </w:r>
      <w:r w:rsidR="006001E6">
        <w:t>(E463);</w:t>
      </w:r>
      <w:r>
        <w:rPr>
          <w:rFonts w:eastAsia="Times New Roman"/>
        </w:rPr>
        <w:t xml:space="preserve"> титанов диоксид</w:t>
      </w:r>
      <w:r w:rsidR="00615849">
        <w:rPr>
          <w:rFonts w:eastAsia="Times New Roman"/>
        </w:rPr>
        <w:t xml:space="preserve"> (E171)</w:t>
      </w:r>
      <w:r>
        <w:rPr>
          <w:rFonts w:eastAsia="Times New Roman"/>
        </w:rPr>
        <w:t>, макрогол.</w:t>
      </w:r>
    </w:p>
    <w:p w14:paraId="258B7AD3" w14:textId="77777777" w:rsidR="000577F2" w:rsidRDefault="000577F2" w:rsidP="008562D7">
      <w:pPr>
        <w:spacing w:line="171" w:lineRule="exact"/>
        <w:jc w:val="both"/>
        <w:rPr>
          <w:sz w:val="20"/>
          <w:szCs w:val="20"/>
        </w:rPr>
      </w:pPr>
    </w:p>
    <w:p w14:paraId="72F3A553" w14:textId="77777777" w:rsidR="000577F2" w:rsidRDefault="000577F2" w:rsidP="008562D7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Как изглежда </w:t>
      </w:r>
      <w:r w:rsidR="00EB2A46">
        <w:rPr>
          <w:rFonts w:eastAsia="Times New Roman"/>
          <w:b/>
          <w:bCs/>
          <w:lang w:val="bg-BG"/>
        </w:rPr>
        <w:t>Фоклерос</w:t>
      </w:r>
      <w:r>
        <w:rPr>
          <w:rFonts w:eastAsia="Times New Roman"/>
          <w:b/>
          <w:bCs/>
        </w:rPr>
        <w:t xml:space="preserve"> и какво съдържа опаковката</w:t>
      </w:r>
    </w:p>
    <w:p w14:paraId="081A5598" w14:textId="77777777" w:rsidR="000577F2" w:rsidRDefault="000577F2" w:rsidP="008562D7">
      <w:pPr>
        <w:spacing w:line="1" w:lineRule="exact"/>
        <w:jc w:val="both"/>
        <w:rPr>
          <w:sz w:val="20"/>
          <w:szCs w:val="20"/>
        </w:rPr>
      </w:pPr>
    </w:p>
    <w:p w14:paraId="7552662E" w14:textId="77777777" w:rsidR="00615849" w:rsidRPr="00AE40F6" w:rsidRDefault="00EB2A46" w:rsidP="008562D7">
      <w:pPr>
        <w:ind w:right="-301"/>
        <w:jc w:val="both"/>
      </w:pPr>
      <w:r w:rsidRPr="00EB2A46">
        <w:rPr>
          <w:rFonts w:eastAsia="Times New Roman"/>
          <w:bCs/>
          <w:lang w:val="bg-BG"/>
        </w:rPr>
        <w:t>Фоклерос</w:t>
      </w:r>
      <w:r>
        <w:rPr>
          <w:rFonts w:eastAsia="Times New Roman"/>
        </w:rPr>
        <w:t xml:space="preserve"> </w:t>
      </w:r>
      <w:r w:rsidR="000577F2">
        <w:rPr>
          <w:rFonts w:eastAsia="Times New Roman"/>
        </w:rPr>
        <w:t xml:space="preserve">100 mg представлява </w:t>
      </w:r>
      <w:r w:rsidR="00615849">
        <w:rPr>
          <w:lang w:val="bg-BG"/>
        </w:rPr>
        <w:t xml:space="preserve">бяла, кръгла, двойноизпъкнала таблетка с делителна черта от двете страни, </w:t>
      </w:r>
      <w:r w:rsidR="00615849" w:rsidRPr="00BE1467">
        <w:rPr>
          <w:lang w:val="bg-BG"/>
        </w:rPr>
        <w:t>от едната страна на таблетката има вдлъбнато релефно озна</w:t>
      </w:r>
      <w:r w:rsidR="00615849">
        <w:rPr>
          <w:lang w:val="bg-BG"/>
        </w:rPr>
        <w:t>чение “E9OB” над делителна черта и “100” под делителна черта</w:t>
      </w:r>
      <w:r w:rsidR="00615849" w:rsidRPr="00BE1467">
        <w:rPr>
          <w:lang w:val="bg-BG"/>
        </w:rPr>
        <w:t>, с диаметър приблизително 10 mm.</w:t>
      </w:r>
      <w:r w:rsidR="00615849">
        <w:rPr>
          <w:lang w:val="bg-BG"/>
        </w:rPr>
        <w:t xml:space="preserve"> </w:t>
      </w:r>
      <w:r w:rsidR="00615849" w:rsidRPr="00BE1467">
        <w:rPr>
          <w:lang w:val="bg-BG"/>
        </w:rPr>
        <w:t>Таблетката може да бъде разделена на равни дози</w:t>
      </w:r>
      <w:r w:rsidR="00615849" w:rsidRPr="00AE40F6">
        <w:t>.</w:t>
      </w:r>
    </w:p>
    <w:p w14:paraId="7526FB3A" w14:textId="77777777" w:rsidR="000577F2" w:rsidRPr="00EB2A46" w:rsidRDefault="000577F2" w:rsidP="008562D7">
      <w:pPr>
        <w:spacing w:line="239" w:lineRule="auto"/>
        <w:ind w:left="4" w:right="489"/>
        <w:jc w:val="both"/>
        <w:rPr>
          <w:sz w:val="20"/>
          <w:szCs w:val="20"/>
          <w:highlight w:val="yellow"/>
        </w:rPr>
      </w:pPr>
    </w:p>
    <w:p w14:paraId="7380DE79" w14:textId="77777777" w:rsidR="000577F2" w:rsidRDefault="00EB2A46" w:rsidP="008562D7">
      <w:pPr>
        <w:ind w:left="6" w:right="488"/>
        <w:jc w:val="both"/>
        <w:rPr>
          <w:rFonts w:eastAsia="Times New Roman"/>
        </w:rPr>
      </w:pPr>
      <w:r w:rsidRPr="00615849">
        <w:rPr>
          <w:rFonts w:eastAsia="Times New Roman"/>
          <w:bCs/>
          <w:lang w:val="bg-BG"/>
        </w:rPr>
        <w:t>Фоклерос</w:t>
      </w:r>
      <w:r w:rsidR="000577F2" w:rsidRPr="00615849">
        <w:rPr>
          <w:rFonts w:eastAsia="Times New Roman"/>
        </w:rPr>
        <w:t xml:space="preserve"> 150</w:t>
      </w:r>
      <w:r w:rsidR="000577F2">
        <w:rPr>
          <w:rFonts w:eastAsia="Times New Roman"/>
        </w:rPr>
        <w:t xml:space="preserve"> mg представлява </w:t>
      </w:r>
      <w:r w:rsidR="00615849">
        <w:rPr>
          <w:rFonts w:eastAsia="Times New Roman"/>
        </w:rPr>
        <w:t>бяла, кръгла, двойноизпъкнала</w:t>
      </w:r>
      <w:r w:rsidR="00615849" w:rsidRPr="00615849">
        <w:rPr>
          <w:rFonts w:eastAsia="Times New Roman"/>
        </w:rPr>
        <w:t xml:space="preserve"> таблетки с вдлъбнато релефно означение “E9OB”  от едната страна и  “150” от другата страна, с диаметър приблизително 10,4 mm.</w:t>
      </w:r>
    </w:p>
    <w:p w14:paraId="31E3B248" w14:textId="77777777" w:rsidR="00615849" w:rsidRDefault="00615849" w:rsidP="008562D7">
      <w:pPr>
        <w:ind w:left="6" w:right="488"/>
        <w:jc w:val="both"/>
        <w:rPr>
          <w:rFonts w:eastAsia="Times New Roman"/>
        </w:rPr>
      </w:pPr>
    </w:p>
    <w:p w14:paraId="073B4469" w14:textId="77777777" w:rsidR="00615849" w:rsidRDefault="00615849" w:rsidP="008562D7">
      <w:pPr>
        <w:ind w:left="6" w:right="488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Фоклерос се предлага в блистери, съдържащи 30 таблетки.</w:t>
      </w:r>
    </w:p>
    <w:p w14:paraId="07BC11DE" w14:textId="77777777" w:rsidR="00615849" w:rsidRPr="00615849" w:rsidRDefault="00366D04" w:rsidP="008562D7">
      <w:pPr>
        <w:ind w:left="6" w:right="488"/>
        <w:jc w:val="both"/>
        <w:rPr>
          <w:sz w:val="20"/>
          <w:szCs w:val="20"/>
          <w:lang w:val="bg-BG"/>
        </w:rPr>
      </w:pPr>
      <w:r>
        <w:rPr>
          <w:rFonts w:eastAsia="Times New Roman"/>
          <w:lang w:val="bg-BG"/>
        </w:rPr>
        <w:t>Всяка картонена кутия съдържа 30 таблетки.</w:t>
      </w:r>
    </w:p>
    <w:p w14:paraId="55061B15" w14:textId="77777777" w:rsidR="000577F2" w:rsidRDefault="000577F2" w:rsidP="008562D7">
      <w:pPr>
        <w:spacing w:line="167" w:lineRule="exact"/>
        <w:jc w:val="both"/>
        <w:rPr>
          <w:sz w:val="20"/>
          <w:szCs w:val="20"/>
        </w:rPr>
      </w:pPr>
    </w:p>
    <w:p w14:paraId="6649DFA0" w14:textId="593AFCF2" w:rsidR="000577F2" w:rsidRPr="00E324D4" w:rsidRDefault="000577F2" w:rsidP="008562D7">
      <w:pPr>
        <w:ind w:left="4"/>
        <w:jc w:val="both"/>
        <w:rPr>
          <w:sz w:val="20"/>
          <w:szCs w:val="20"/>
          <w:lang w:val="bg-BG"/>
        </w:rPr>
      </w:pPr>
      <w:r>
        <w:rPr>
          <w:rFonts w:eastAsia="Times New Roman"/>
          <w:b/>
          <w:bCs/>
        </w:rPr>
        <w:t>Притежател на разрешението за употреба</w:t>
      </w:r>
      <w:r w:rsidR="00E324D4">
        <w:rPr>
          <w:rFonts w:eastAsia="Times New Roman"/>
          <w:b/>
          <w:bCs/>
        </w:rPr>
        <w:t xml:space="preserve"> </w:t>
      </w:r>
      <w:r w:rsidR="00E324D4">
        <w:rPr>
          <w:rFonts w:eastAsia="Times New Roman"/>
          <w:b/>
          <w:bCs/>
          <w:lang w:val="bg-BG"/>
        </w:rPr>
        <w:t>и производител</w:t>
      </w:r>
    </w:p>
    <w:p w14:paraId="3B14E5A7" w14:textId="77777777" w:rsidR="00EB2A46" w:rsidRDefault="00EB2A46" w:rsidP="008562D7">
      <w:pPr>
        <w:pStyle w:val="ListParagraph"/>
        <w:ind w:left="709" w:hanging="709"/>
        <w:jc w:val="both"/>
      </w:pPr>
    </w:p>
    <w:p w14:paraId="2BBAFA0E" w14:textId="77777777" w:rsidR="00EB2A46" w:rsidRDefault="00EB2A46" w:rsidP="008562D7">
      <w:pPr>
        <w:pStyle w:val="ListParagraph"/>
        <w:ind w:left="709" w:hanging="709"/>
        <w:jc w:val="both"/>
      </w:pPr>
      <w:r>
        <w:t>Alkaloid-INT d.o.o.</w:t>
      </w:r>
    </w:p>
    <w:p w14:paraId="3F17C261" w14:textId="77777777" w:rsidR="00EB2A46" w:rsidRDefault="00EB2A46" w:rsidP="008562D7">
      <w:pPr>
        <w:pStyle w:val="ListParagraph"/>
        <w:ind w:hanging="709"/>
        <w:jc w:val="both"/>
      </w:pPr>
      <w:r>
        <w:t>Šlandrova ulica 4</w:t>
      </w:r>
    </w:p>
    <w:p w14:paraId="0D88CE2C" w14:textId="77777777" w:rsidR="00EB2A46" w:rsidRDefault="00EB2A46" w:rsidP="008562D7">
      <w:pPr>
        <w:pStyle w:val="ListParagraph"/>
        <w:ind w:hanging="709"/>
        <w:jc w:val="both"/>
      </w:pPr>
      <w:r>
        <w:t>1231 Ljubljana-Črnuče, Словения</w:t>
      </w:r>
    </w:p>
    <w:p w14:paraId="545A13AC" w14:textId="77777777" w:rsidR="00EB2A46" w:rsidRDefault="00EB2A46" w:rsidP="008562D7">
      <w:pPr>
        <w:pStyle w:val="ListParagraph"/>
        <w:ind w:hanging="709"/>
        <w:jc w:val="both"/>
      </w:pPr>
      <w:r>
        <w:rPr>
          <w:lang w:val="bg-BG"/>
        </w:rPr>
        <w:t>тел</w:t>
      </w:r>
      <w:r>
        <w:t>.: + 386 1 300 42 90</w:t>
      </w:r>
    </w:p>
    <w:p w14:paraId="1EB19556" w14:textId="77777777" w:rsidR="00EB2A46" w:rsidRDefault="00EB2A46" w:rsidP="008562D7">
      <w:pPr>
        <w:pStyle w:val="ListParagraph"/>
        <w:ind w:hanging="709"/>
        <w:jc w:val="both"/>
      </w:pPr>
      <w:proofErr w:type="gramStart"/>
      <w:r>
        <w:t>факс</w:t>
      </w:r>
      <w:proofErr w:type="gramEnd"/>
      <w:r>
        <w:t>: + 386 1 300 42 91</w:t>
      </w:r>
    </w:p>
    <w:p w14:paraId="1DBAD4A5" w14:textId="77777777" w:rsidR="00EB2A46" w:rsidRDefault="00EB2A46" w:rsidP="008562D7">
      <w:pPr>
        <w:pStyle w:val="ListParagraph"/>
        <w:ind w:hanging="709"/>
        <w:jc w:val="both"/>
      </w:pPr>
      <w:proofErr w:type="gramStart"/>
      <w:r>
        <w:t>имейл</w:t>
      </w:r>
      <w:proofErr w:type="gramEnd"/>
      <w:r>
        <w:t xml:space="preserve">: </w:t>
      </w:r>
      <w:hyperlink r:id="rId10" w:history="1">
        <w:r>
          <w:rPr>
            <w:rStyle w:val="Hyperlink"/>
          </w:rPr>
          <w:t>info@alkaloid.si</w:t>
        </w:r>
      </w:hyperlink>
    </w:p>
    <w:p w14:paraId="237C6D99" w14:textId="77777777" w:rsidR="000577F2" w:rsidRDefault="000577F2" w:rsidP="008562D7">
      <w:pPr>
        <w:spacing w:line="252" w:lineRule="exact"/>
        <w:jc w:val="both"/>
        <w:rPr>
          <w:sz w:val="20"/>
          <w:szCs w:val="20"/>
        </w:rPr>
      </w:pPr>
    </w:p>
    <w:p w14:paraId="3427D5BD" w14:textId="77777777" w:rsidR="00EB2A46" w:rsidRDefault="00EB2A46" w:rsidP="008562D7">
      <w:pPr>
        <w:spacing w:line="256" w:lineRule="exact"/>
        <w:ind w:right="-454"/>
        <w:jc w:val="both"/>
        <w:rPr>
          <w:rFonts w:eastAsia="Times New Roman"/>
          <w:lang w:val="bg-BG"/>
        </w:rPr>
      </w:pPr>
    </w:p>
    <w:p w14:paraId="773F8182" w14:textId="77777777" w:rsidR="00EB2A46" w:rsidRDefault="00EB2A46" w:rsidP="008562D7">
      <w:pPr>
        <w:ind w:right="-595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Дата на последно преразглеждане на листовката</w:t>
      </w:r>
    </w:p>
    <w:p w14:paraId="08AFF805" w14:textId="0B3B2B9A" w:rsidR="000577F2" w:rsidRDefault="006C756A" w:rsidP="008562D7">
      <w:pPr>
        <w:spacing w:line="256" w:lineRule="exact"/>
        <w:jc w:val="both"/>
        <w:rPr>
          <w:sz w:val="20"/>
          <w:szCs w:val="20"/>
        </w:rPr>
      </w:pPr>
      <w:r>
        <w:rPr>
          <w:rFonts w:eastAsia="Times New Roman"/>
          <w:lang w:val="bg-BG"/>
        </w:rPr>
        <w:t>11</w:t>
      </w:r>
      <w:r w:rsidR="002C771C">
        <w:rPr>
          <w:rFonts w:eastAsia="Times New Roman"/>
          <w:lang w:val="bg-BG"/>
        </w:rPr>
        <w:t>/202</w:t>
      </w:r>
      <w:r w:rsidR="002C771C">
        <w:rPr>
          <w:rFonts w:eastAsia="Times New Roman"/>
        </w:rPr>
        <w:t>2</w:t>
      </w:r>
    </w:p>
    <w:sectPr w:rsidR="000577F2" w:rsidSect="00EB2A46">
      <w:pgSz w:w="11900" w:h="16838"/>
      <w:pgMar w:top="1104" w:right="1440" w:bottom="212" w:left="1420" w:header="0" w:footer="0" w:gutter="0"/>
      <w:cols w:space="720" w:equalWidth="0">
        <w:col w:w="90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FEF3" w14:textId="77777777" w:rsidR="002C771C" w:rsidRDefault="002C771C" w:rsidP="002C771C">
      <w:r>
        <w:separator/>
      </w:r>
    </w:p>
  </w:endnote>
  <w:endnote w:type="continuationSeparator" w:id="0">
    <w:p w14:paraId="10228D88" w14:textId="77777777" w:rsidR="002C771C" w:rsidRDefault="002C771C" w:rsidP="002C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42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9618" w14:textId="13CBED94" w:rsidR="002C771C" w:rsidRDefault="002C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F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56F295" w14:textId="77777777" w:rsidR="002C771C" w:rsidRDefault="002C7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96FC6" w14:textId="77777777" w:rsidR="002C771C" w:rsidRDefault="002C771C" w:rsidP="002C771C">
      <w:r>
        <w:separator/>
      </w:r>
    </w:p>
  </w:footnote>
  <w:footnote w:type="continuationSeparator" w:id="0">
    <w:p w14:paraId="7A00A294" w14:textId="77777777" w:rsidR="002C771C" w:rsidRDefault="002C771C" w:rsidP="002C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F632"/>
    <w:multiLevelType w:val="hybridMultilevel"/>
    <w:tmpl w:val="F198D4CE"/>
    <w:lvl w:ilvl="0" w:tplc="81B6B880">
      <w:start w:val="1"/>
      <w:numFmt w:val="bullet"/>
      <w:lvlText w:val="•"/>
      <w:lvlJc w:val="left"/>
    </w:lvl>
    <w:lvl w:ilvl="1" w:tplc="BAE22568">
      <w:numFmt w:val="decimal"/>
      <w:lvlText w:val=""/>
      <w:lvlJc w:val="left"/>
    </w:lvl>
    <w:lvl w:ilvl="2" w:tplc="8A987278">
      <w:numFmt w:val="decimal"/>
      <w:lvlText w:val=""/>
      <w:lvlJc w:val="left"/>
    </w:lvl>
    <w:lvl w:ilvl="3" w:tplc="FCE202A8">
      <w:numFmt w:val="decimal"/>
      <w:lvlText w:val=""/>
      <w:lvlJc w:val="left"/>
    </w:lvl>
    <w:lvl w:ilvl="4" w:tplc="57EC626A">
      <w:numFmt w:val="decimal"/>
      <w:lvlText w:val=""/>
      <w:lvlJc w:val="left"/>
    </w:lvl>
    <w:lvl w:ilvl="5" w:tplc="F2E0166E">
      <w:numFmt w:val="decimal"/>
      <w:lvlText w:val=""/>
      <w:lvlJc w:val="left"/>
    </w:lvl>
    <w:lvl w:ilvl="6" w:tplc="F28EED68">
      <w:numFmt w:val="decimal"/>
      <w:lvlText w:val=""/>
      <w:lvlJc w:val="left"/>
    </w:lvl>
    <w:lvl w:ilvl="7" w:tplc="774C25E6">
      <w:numFmt w:val="decimal"/>
      <w:lvlText w:val=""/>
      <w:lvlJc w:val="left"/>
    </w:lvl>
    <w:lvl w:ilvl="8" w:tplc="645A53A4">
      <w:numFmt w:val="decimal"/>
      <w:lvlText w:val=""/>
      <w:lvlJc w:val="left"/>
    </w:lvl>
  </w:abstractNum>
  <w:abstractNum w:abstractNumId="1" w15:restartNumberingAfterBreak="0">
    <w:nsid w:val="0C0E250F"/>
    <w:multiLevelType w:val="hybridMultilevel"/>
    <w:tmpl w:val="2E1E8ACC"/>
    <w:lvl w:ilvl="0" w:tplc="8B444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E74E"/>
    <w:multiLevelType w:val="hybridMultilevel"/>
    <w:tmpl w:val="C6FA0128"/>
    <w:lvl w:ilvl="0" w:tplc="B7C47A30">
      <w:start w:val="1"/>
      <w:numFmt w:val="bullet"/>
      <w:lvlText w:val="•"/>
      <w:lvlJc w:val="left"/>
    </w:lvl>
    <w:lvl w:ilvl="1" w:tplc="1B2E26EC">
      <w:numFmt w:val="decimal"/>
      <w:lvlText w:val=""/>
      <w:lvlJc w:val="left"/>
    </w:lvl>
    <w:lvl w:ilvl="2" w:tplc="AE72D074">
      <w:numFmt w:val="decimal"/>
      <w:lvlText w:val=""/>
      <w:lvlJc w:val="left"/>
    </w:lvl>
    <w:lvl w:ilvl="3" w:tplc="ACBACF1A">
      <w:numFmt w:val="decimal"/>
      <w:lvlText w:val=""/>
      <w:lvlJc w:val="left"/>
    </w:lvl>
    <w:lvl w:ilvl="4" w:tplc="C5A24BEC">
      <w:numFmt w:val="decimal"/>
      <w:lvlText w:val=""/>
      <w:lvlJc w:val="left"/>
    </w:lvl>
    <w:lvl w:ilvl="5" w:tplc="EF622BD6">
      <w:numFmt w:val="decimal"/>
      <w:lvlText w:val=""/>
      <w:lvlJc w:val="left"/>
    </w:lvl>
    <w:lvl w:ilvl="6" w:tplc="0C209010">
      <w:numFmt w:val="decimal"/>
      <w:lvlText w:val=""/>
      <w:lvlJc w:val="left"/>
    </w:lvl>
    <w:lvl w:ilvl="7" w:tplc="3AFE9B32">
      <w:numFmt w:val="decimal"/>
      <w:lvlText w:val=""/>
      <w:lvlJc w:val="left"/>
    </w:lvl>
    <w:lvl w:ilvl="8" w:tplc="69AECDE6">
      <w:numFmt w:val="decimal"/>
      <w:lvlText w:val=""/>
      <w:lvlJc w:val="left"/>
    </w:lvl>
  </w:abstractNum>
  <w:abstractNum w:abstractNumId="3" w15:restartNumberingAfterBreak="0">
    <w:nsid w:val="1B8444D5"/>
    <w:multiLevelType w:val="hybridMultilevel"/>
    <w:tmpl w:val="E9D4FAF4"/>
    <w:lvl w:ilvl="0" w:tplc="3A787150">
      <w:numFmt w:val="bullet"/>
      <w:lvlText w:val="-"/>
      <w:lvlJc w:val="left"/>
      <w:pPr>
        <w:ind w:left="1284" w:hanging="360"/>
      </w:pPr>
      <w:rPr>
        <w:rFonts w:ascii="Times New Roman" w:eastAsia="Symbol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D545C4D"/>
    <w:multiLevelType w:val="hybridMultilevel"/>
    <w:tmpl w:val="70DC1EA2"/>
    <w:lvl w:ilvl="0" w:tplc="93F6E62E">
      <w:start w:val="1"/>
      <w:numFmt w:val="bullet"/>
      <w:lvlText w:val="•"/>
      <w:lvlJc w:val="left"/>
    </w:lvl>
    <w:lvl w:ilvl="1" w:tplc="F726FD48">
      <w:numFmt w:val="decimal"/>
      <w:lvlText w:val=""/>
      <w:lvlJc w:val="left"/>
    </w:lvl>
    <w:lvl w:ilvl="2" w:tplc="716EE458">
      <w:numFmt w:val="decimal"/>
      <w:lvlText w:val=""/>
      <w:lvlJc w:val="left"/>
    </w:lvl>
    <w:lvl w:ilvl="3" w:tplc="A77825BE">
      <w:numFmt w:val="decimal"/>
      <w:lvlText w:val=""/>
      <w:lvlJc w:val="left"/>
    </w:lvl>
    <w:lvl w:ilvl="4" w:tplc="584AA830">
      <w:numFmt w:val="decimal"/>
      <w:lvlText w:val=""/>
      <w:lvlJc w:val="left"/>
    </w:lvl>
    <w:lvl w:ilvl="5" w:tplc="AEE4F6C0">
      <w:numFmt w:val="decimal"/>
      <w:lvlText w:val=""/>
      <w:lvlJc w:val="left"/>
    </w:lvl>
    <w:lvl w:ilvl="6" w:tplc="DF0A419A">
      <w:numFmt w:val="decimal"/>
      <w:lvlText w:val=""/>
      <w:lvlJc w:val="left"/>
    </w:lvl>
    <w:lvl w:ilvl="7" w:tplc="2B6E6CE6">
      <w:numFmt w:val="decimal"/>
      <w:lvlText w:val=""/>
      <w:lvlJc w:val="left"/>
    </w:lvl>
    <w:lvl w:ilvl="8" w:tplc="2AD6B40E">
      <w:numFmt w:val="decimal"/>
      <w:lvlText w:val=""/>
      <w:lvlJc w:val="left"/>
    </w:lvl>
  </w:abstractNum>
  <w:abstractNum w:abstractNumId="5" w15:restartNumberingAfterBreak="0">
    <w:nsid w:val="1D9F6E5F"/>
    <w:multiLevelType w:val="hybridMultilevel"/>
    <w:tmpl w:val="84FAEDAE"/>
    <w:lvl w:ilvl="0" w:tplc="AC642E58">
      <w:start w:val="1"/>
      <w:numFmt w:val="bullet"/>
      <w:lvlText w:val="•"/>
      <w:lvlJc w:val="left"/>
    </w:lvl>
    <w:lvl w:ilvl="1" w:tplc="49F25422">
      <w:numFmt w:val="decimal"/>
      <w:lvlText w:val=""/>
      <w:lvlJc w:val="left"/>
    </w:lvl>
    <w:lvl w:ilvl="2" w:tplc="FB00B068">
      <w:numFmt w:val="decimal"/>
      <w:lvlText w:val=""/>
      <w:lvlJc w:val="left"/>
    </w:lvl>
    <w:lvl w:ilvl="3" w:tplc="38C8BB46">
      <w:numFmt w:val="decimal"/>
      <w:lvlText w:val=""/>
      <w:lvlJc w:val="left"/>
    </w:lvl>
    <w:lvl w:ilvl="4" w:tplc="FE269096">
      <w:numFmt w:val="decimal"/>
      <w:lvlText w:val=""/>
      <w:lvlJc w:val="left"/>
    </w:lvl>
    <w:lvl w:ilvl="5" w:tplc="322417CC">
      <w:numFmt w:val="decimal"/>
      <w:lvlText w:val=""/>
      <w:lvlJc w:val="left"/>
    </w:lvl>
    <w:lvl w:ilvl="6" w:tplc="6F50B624">
      <w:numFmt w:val="decimal"/>
      <w:lvlText w:val=""/>
      <w:lvlJc w:val="left"/>
    </w:lvl>
    <w:lvl w:ilvl="7" w:tplc="FB64E0DC">
      <w:numFmt w:val="decimal"/>
      <w:lvlText w:val=""/>
      <w:lvlJc w:val="left"/>
    </w:lvl>
    <w:lvl w:ilvl="8" w:tplc="D5D2557C">
      <w:numFmt w:val="decimal"/>
      <w:lvlText w:val=""/>
      <w:lvlJc w:val="left"/>
    </w:lvl>
  </w:abstractNum>
  <w:abstractNum w:abstractNumId="6" w15:restartNumberingAfterBreak="0">
    <w:nsid w:val="1EAA2030"/>
    <w:multiLevelType w:val="hybridMultilevel"/>
    <w:tmpl w:val="8FE6FBC8"/>
    <w:lvl w:ilvl="0" w:tplc="CA3E2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E8E0"/>
    <w:multiLevelType w:val="hybridMultilevel"/>
    <w:tmpl w:val="929A85B2"/>
    <w:lvl w:ilvl="0" w:tplc="6E96D3CE">
      <w:start w:val="1"/>
      <w:numFmt w:val="bullet"/>
      <w:lvlText w:val="•"/>
      <w:lvlJc w:val="left"/>
    </w:lvl>
    <w:lvl w:ilvl="1" w:tplc="1826E90E">
      <w:numFmt w:val="decimal"/>
      <w:lvlText w:val=""/>
      <w:lvlJc w:val="left"/>
    </w:lvl>
    <w:lvl w:ilvl="2" w:tplc="611618C4">
      <w:numFmt w:val="decimal"/>
      <w:lvlText w:val=""/>
      <w:lvlJc w:val="left"/>
    </w:lvl>
    <w:lvl w:ilvl="3" w:tplc="9F94634E">
      <w:numFmt w:val="decimal"/>
      <w:lvlText w:val=""/>
      <w:lvlJc w:val="left"/>
    </w:lvl>
    <w:lvl w:ilvl="4" w:tplc="FDC6317E">
      <w:numFmt w:val="decimal"/>
      <w:lvlText w:val=""/>
      <w:lvlJc w:val="left"/>
    </w:lvl>
    <w:lvl w:ilvl="5" w:tplc="215AC8A8">
      <w:numFmt w:val="decimal"/>
      <w:lvlText w:val=""/>
      <w:lvlJc w:val="left"/>
    </w:lvl>
    <w:lvl w:ilvl="6" w:tplc="6158FDB0">
      <w:numFmt w:val="decimal"/>
      <w:lvlText w:val=""/>
      <w:lvlJc w:val="left"/>
    </w:lvl>
    <w:lvl w:ilvl="7" w:tplc="15DC0A82">
      <w:numFmt w:val="decimal"/>
      <w:lvlText w:val=""/>
      <w:lvlJc w:val="left"/>
    </w:lvl>
    <w:lvl w:ilvl="8" w:tplc="74BA909A">
      <w:numFmt w:val="decimal"/>
      <w:lvlText w:val=""/>
      <w:lvlJc w:val="left"/>
    </w:lvl>
  </w:abstractNum>
  <w:abstractNum w:abstractNumId="8" w15:restartNumberingAfterBreak="0">
    <w:nsid w:val="221D5CDD"/>
    <w:multiLevelType w:val="hybridMultilevel"/>
    <w:tmpl w:val="1EFE5C92"/>
    <w:lvl w:ilvl="0" w:tplc="CA3E29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88F1A34"/>
    <w:multiLevelType w:val="hybridMultilevel"/>
    <w:tmpl w:val="55504E32"/>
    <w:lvl w:ilvl="0" w:tplc="2AD47B6A">
      <w:start w:val="5"/>
      <w:numFmt w:val="decimal"/>
      <w:lvlText w:val="%1."/>
      <w:lvlJc w:val="left"/>
    </w:lvl>
    <w:lvl w:ilvl="1" w:tplc="15522CA2">
      <w:numFmt w:val="decimal"/>
      <w:lvlText w:val=""/>
      <w:lvlJc w:val="left"/>
    </w:lvl>
    <w:lvl w:ilvl="2" w:tplc="95961862">
      <w:numFmt w:val="decimal"/>
      <w:lvlText w:val=""/>
      <w:lvlJc w:val="left"/>
    </w:lvl>
    <w:lvl w:ilvl="3" w:tplc="C3DEBC0C">
      <w:numFmt w:val="decimal"/>
      <w:lvlText w:val=""/>
      <w:lvlJc w:val="left"/>
    </w:lvl>
    <w:lvl w:ilvl="4" w:tplc="D3840CCE">
      <w:numFmt w:val="decimal"/>
      <w:lvlText w:val=""/>
      <w:lvlJc w:val="left"/>
    </w:lvl>
    <w:lvl w:ilvl="5" w:tplc="9F2CC914">
      <w:numFmt w:val="decimal"/>
      <w:lvlText w:val=""/>
      <w:lvlJc w:val="left"/>
    </w:lvl>
    <w:lvl w:ilvl="6" w:tplc="A6C2EA46">
      <w:numFmt w:val="decimal"/>
      <w:lvlText w:val=""/>
      <w:lvlJc w:val="left"/>
    </w:lvl>
    <w:lvl w:ilvl="7" w:tplc="2A38F18A">
      <w:numFmt w:val="decimal"/>
      <w:lvlText w:val=""/>
      <w:lvlJc w:val="left"/>
    </w:lvl>
    <w:lvl w:ilvl="8" w:tplc="F18AC0F4">
      <w:numFmt w:val="decimal"/>
      <w:lvlText w:val=""/>
      <w:lvlJc w:val="left"/>
    </w:lvl>
  </w:abstractNum>
  <w:abstractNum w:abstractNumId="10" w15:restartNumberingAfterBreak="0">
    <w:nsid w:val="28D66151"/>
    <w:multiLevelType w:val="hybridMultilevel"/>
    <w:tmpl w:val="CFE0749A"/>
    <w:lvl w:ilvl="0" w:tplc="CA3E2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55DBC"/>
    <w:multiLevelType w:val="hybridMultilevel"/>
    <w:tmpl w:val="CDA0F30C"/>
    <w:lvl w:ilvl="0" w:tplc="BC465D88">
      <w:start w:val="6"/>
      <w:numFmt w:val="decimal"/>
      <w:lvlText w:val="%1."/>
      <w:lvlJc w:val="left"/>
    </w:lvl>
    <w:lvl w:ilvl="1" w:tplc="88802F60">
      <w:numFmt w:val="decimal"/>
      <w:lvlText w:val=""/>
      <w:lvlJc w:val="left"/>
    </w:lvl>
    <w:lvl w:ilvl="2" w:tplc="CA56FB88">
      <w:numFmt w:val="decimal"/>
      <w:lvlText w:val=""/>
      <w:lvlJc w:val="left"/>
    </w:lvl>
    <w:lvl w:ilvl="3" w:tplc="440AAF5E">
      <w:numFmt w:val="decimal"/>
      <w:lvlText w:val=""/>
      <w:lvlJc w:val="left"/>
    </w:lvl>
    <w:lvl w:ilvl="4" w:tplc="5C3020B8">
      <w:numFmt w:val="decimal"/>
      <w:lvlText w:val=""/>
      <w:lvlJc w:val="left"/>
    </w:lvl>
    <w:lvl w:ilvl="5" w:tplc="867226E4">
      <w:numFmt w:val="decimal"/>
      <w:lvlText w:val=""/>
      <w:lvlJc w:val="left"/>
    </w:lvl>
    <w:lvl w:ilvl="6" w:tplc="5DA26AE2">
      <w:numFmt w:val="decimal"/>
      <w:lvlText w:val=""/>
      <w:lvlJc w:val="left"/>
    </w:lvl>
    <w:lvl w:ilvl="7" w:tplc="DBC83230">
      <w:numFmt w:val="decimal"/>
      <w:lvlText w:val=""/>
      <w:lvlJc w:val="left"/>
    </w:lvl>
    <w:lvl w:ilvl="8" w:tplc="EA182630">
      <w:numFmt w:val="decimal"/>
      <w:lvlText w:val=""/>
      <w:lvlJc w:val="left"/>
    </w:lvl>
  </w:abstractNum>
  <w:abstractNum w:abstractNumId="12" w15:restartNumberingAfterBreak="0">
    <w:nsid w:val="3FA62ACA"/>
    <w:multiLevelType w:val="hybridMultilevel"/>
    <w:tmpl w:val="1B8E928A"/>
    <w:lvl w:ilvl="0" w:tplc="41AE0BA4">
      <w:start w:val="1"/>
      <w:numFmt w:val="bullet"/>
      <w:lvlText w:val="•"/>
      <w:lvlJc w:val="left"/>
    </w:lvl>
    <w:lvl w:ilvl="1" w:tplc="E8ACC7F4">
      <w:numFmt w:val="decimal"/>
      <w:lvlText w:val=""/>
      <w:lvlJc w:val="left"/>
    </w:lvl>
    <w:lvl w:ilvl="2" w:tplc="818083C4">
      <w:numFmt w:val="decimal"/>
      <w:lvlText w:val=""/>
      <w:lvlJc w:val="left"/>
    </w:lvl>
    <w:lvl w:ilvl="3" w:tplc="8D12768A">
      <w:numFmt w:val="decimal"/>
      <w:lvlText w:val=""/>
      <w:lvlJc w:val="left"/>
    </w:lvl>
    <w:lvl w:ilvl="4" w:tplc="FDAEB948">
      <w:numFmt w:val="decimal"/>
      <w:lvlText w:val=""/>
      <w:lvlJc w:val="left"/>
    </w:lvl>
    <w:lvl w:ilvl="5" w:tplc="A6A81BF2">
      <w:numFmt w:val="decimal"/>
      <w:lvlText w:val=""/>
      <w:lvlJc w:val="left"/>
    </w:lvl>
    <w:lvl w:ilvl="6" w:tplc="8D22F2A8">
      <w:numFmt w:val="decimal"/>
      <w:lvlText w:val=""/>
      <w:lvlJc w:val="left"/>
    </w:lvl>
    <w:lvl w:ilvl="7" w:tplc="C00E4C2A">
      <w:numFmt w:val="decimal"/>
      <w:lvlText w:val=""/>
      <w:lvlJc w:val="left"/>
    </w:lvl>
    <w:lvl w:ilvl="8" w:tplc="5E9636A6">
      <w:numFmt w:val="decimal"/>
      <w:lvlText w:val=""/>
      <w:lvlJc w:val="left"/>
    </w:lvl>
  </w:abstractNum>
  <w:abstractNum w:abstractNumId="13" w15:restartNumberingAfterBreak="0">
    <w:nsid w:val="45BD31C0"/>
    <w:multiLevelType w:val="hybridMultilevel"/>
    <w:tmpl w:val="B5E220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CA79"/>
    <w:multiLevelType w:val="hybridMultilevel"/>
    <w:tmpl w:val="CC16F180"/>
    <w:lvl w:ilvl="0" w:tplc="46E0596C">
      <w:start w:val="1"/>
      <w:numFmt w:val="bullet"/>
      <w:lvlText w:val="•"/>
      <w:lvlJc w:val="left"/>
    </w:lvl>
    <w:lvl w:ilvl="1" w:tplc="EF5641F6">
      <w:numFmt w:val="decimal"/>
      <w:lvlText w:val=""/>
      <w:lvlJc w:val="left"/>
    </w:lvl>
    <w:lvl w:ilvl="2" w:tplc="096E04D0">
      <w:numFmt w:val="decimal"/>
      <w:lvlText w:val=""/>
      <w:lvlJc w:val="left"/>
    </w:lvl>
    <w:lvl w:ilvl="3" w:tplc="07220944">
      <w:numFmt w:val="decimal"/>
      <w:lvlText w:val=""/>
      <w:lvlJc w:val="left"/>
    </w:lvl>
    <w:lvl w:ilvl="4" w:tplc="D4D6B096">
      <w:numFmt w:val="decimal"/>
      <w:lvlText w:val=""/>
      <w:lvlJc w:val="left"/>
    </w:lvl>
    <w:lvl w:ilvl="5" w:tplc="0EAAEC9E">
      <w:numFmt w:val="decimal"/>
      <w:lvlText w:val=""/>
      <w:lvlJc w:val="left"/>
    </w:lvl>
    <w:lvl w:ilvl="6" w:tplc="0E32E3F4">
      <w:numFmt w:val="decimal"/>
      <w:lvlText w:val=""/>
      <w:lvlJc w:val="left"/>
    </w:lvl>
    <w:lvl w:ilvl="7" w:tplc="A9B8A98C">
      <w:numFmt w:val="decimal"/>
      <w:lvlText w:val=""/>
      <w:lvlJc w:val="left"/>
    </w:lvl>
    <w:lvl w:ilvl="8" w:tplc="E0E2BD80">
      <w:numFmt w:val="decimal"/>
      <w:lvlText w:val=""/>
      <w:lvlJc w:val="left"/>
    </w:lvl>
  </w:abstractNum>
  <w:abstractNum w:abstractNumId="15" w15:restartNumberingAfterBreak="0">
    <w:nsid w:val="53299938"/>
    <w:multiLevelType w:val="hybridMultilevel"/>
    <w:tmpl w:val="0FC083DE"/>
    <w:lvl w:ilvl="0" w:tplc="49E2B9A0">
      <w:start w:val="1"/>
      <w:numFmt w:val="bullet"/>
      <w:lvlText w:val="•"/>
      <w:lvlJc w:val="left"/>
    </w:lvl>
    <w:lvl w:ilvl="1" w:tplc="C3BEEE26">
      <w:numFmt w:val="decimal"/>
      <w:lvlText w:val=""/>
      <w:lvlJc w:val="left"/>
    </w:lvl>
    <w:lvl w:ilvl="2" w:tplc="D54C84C0">
      <w:numFmt w:val="decimal"/>
      <w:lvlText w:val=""/>
      <w:lvlJc w:val="left"/>
    </w:lvl>
    <w:lvl w:ilvl="3" w:tplc="3A7AA930">
      <w:numFmt w:val="decimal"/>
      <w:lvlText w:val=""/>
      <w:lvlJc w:val="left"/>
    </w:lvl>
    <w:lvl w:ilvl="4" w:tplc="17380AC0">
      <w:numFmt w:val="decimal"/>
      <w:lvlText w:val=""/>
      <w:lvlJc w:val="left"/>
    </w:lvl>
    <w:lvl w:ilvl="5" w:tplc="D5081D0A">
      <w:numFmt w:val="decimal"/>
      <w:lvlText w:val=""/>
      <w:lvlJc w:val="left"/>
    </w:lvl>
    <w:lvl w:ilvl="6" w:tplc="4B66F3D4">
      <w:numFmt w:val="decimal"/>
      <w:lvlText w:val=""/>
      <w:lvlJc w:val="left"/>
    </w:lvl>
    <w:lvl w:ilvl="7" w:tplc="B0BCC846">
      <w:numFmt w:val="decimal"/>
      <w:lvlText w:val=""/>
      <w:lvlJc w:val="left"/>
    </w:lvl>
    <w:lvl w:ilvl="8" w:tplc="B90C92E2">
      <w:numFmt w:val="decimal"/>
      <w:lvlText w:val=""/>
      <w:lvlJc w:val="left"/>
    </w:lvl>
  </w:abstractNum>
  <w:abstractNum w:abstractNumId="16" w15:restartNumberingAfterBreak="0">
    <w:nsid w:val="555C55B5"/>
    <w:multiLevelType w:val="hybridMultilevel"/>
    <w:tmpl w:val="447A83CE"/>
    <w:lvl w:ilvl="0" w:tplc="FDC86A7E">
      <w:start w:val="1"/>
      <w:numFmt w:val="bullet"/>
      <w:lvlText w:val="•"/>
      <w:lvlJc w:val="left"/>
    </w:lvl>
    <w:lvl w:ilvl="1" w:tplc="DB0E596C">
      <w:numFmt w:val="decimal"/>
      <w:lvlText w:val=""/>
      <w:lvlJc w:val="left"/>
    </w:lvl>
    <w:lvl w:ilvl="2" w:tplc="0F9E8DAC">
      <w:numFmt w:val="decimal"/>
      <w:lvlText w:val=""/>
      <w:lvlJc w:val="left"/>
    </w:lvl>
    <w:lvl w:ilvl="3" w:tplc="A1826E16">
      <w:numFmt w:val="decimal"/>
      <w:lvlText w:val=""/>
      <w:lvlJc w:val="left"/>
    </w:lvl>
    <w:lvl w:ilvl="4" w:tplc="C70CB618">
      <w:numFmt w:val="decimal"/>
      <w:lvlText w:val=""/>
      <w:lvlJc w:val="left"/>
    </w:lvl>
    <w:lvl w:ilvl="5" w:tplc="2E0E530E">
      <w:numFmt w:val="decimal"/>
      <w:lvlText w:val=""/>
      <w:lvlJc w:val="left"/>
    </w:lvl>
    <w:lvl w:ilvl="6" w:tplc="C6C06ABE">
      <w:numFmt w:val="decimal"/>
      <w:lvlText w:val=""/>
      <w:lvlJc w:val="left"/>
    </w:lvl>
    <w:lvl w:ilvl="7" w:tplc="90FEC534">
      <w:numFmt w:val="decimal"/>
      <w:lvlText w:val=""/>
      <w:lvlJc w:val="left"/>
    </w:lvl>
    <w:lvl w:ilvl="8" w:tplc="0E565B6E">
      <w:numFmt w:val="decimal"/>
      <w:lvlText w:val=""/>
      <w:lvlJc w:val="left"/>
    </w:lvl>
  </w:abstractNum>
  <w:abstractNum w:abstractNumId="17" w15:restartNumberingAfterBreak="0">
    <w:nsid w:val="59ADEA3D"/>
    <w:multiLevelType w:val="hybridMultilevel"/>
    <w:tmpl w:val="FADC6580"/>
    <w:lvl w:ilvl="0" w:tplc="661467CC">
      <w:start w:val="1"/>
      <w:numFmt w:val="bullet"/>
      <w:lvlText w:val="•"/>
      <w:lvlJc w:val="left"/>
    </w:lvl>
    <w:lvl w:ilvl="1" w:tplc="71C63CD8">
      <w:numFmt w:val="decimal"/>
      <w:lvlText w:val=""/>
      <w:lvlJc w:val="left"/>
    </w:lvl>
    <w:lvl w:ilvl="2" w:tplc="7ACC65BC">
      <w:numFmt w:val="decimal"/>
      <w:lvlText w:val=""/>
      <w:lvlJc w:val="left"/>
    </w:lvl>
    <w:lvl w:ilvl="3" w:tplc="4CC0D174">
      <w:numFmt w:val="decimal"/>
      <w:lvlText w:val=""/>
      <w:lvlJc w:val="left"/>
    </w:lvl>
    <w:lvl w:ilvl="4" w:tplc="FB06C416">
      <w:numFmt w:val="decimal"/>
      <w:lvlText w:val=""/>
      <w:lvlJc w:val="left"/>
    </w:lvl>
    <w:lvl w:ilvl="5" w:tplc="190C39BE">
      <w:numFmt w:val="decimal"/>
      <w:lvlText w:val=""/>
      <w:lvlJc w:val="left"/>
    </w:lvl>
    <w:lvl w:ilvl="6" w:tplc="81A885A4">
      <w:numFmt w:val="decimal"/>
      <w:lvlText w:val=""/>
      <w:lvlJc w:val="left"/>
    </w:lvl>
    <w:lvl w:ilvl="7" w:tplc="43DE1556">
      <w:numFmt w:val="decimal"/>
      <w:lvlText w:val=""/>
      <w:lvlJc w:val="left"/>
    </w:lvl>
    <w:lvl w:ilvl="8" w:tplc="C57A549C">
      <w:numFmt w:val="decimal"/>
      <w:lvlText w:val=""/>
      <w:lvlJc w:val="left"/>
    </w:lvl>
  </w:abstractNum>
  <w:abstractNum w:abstractNumId="18" w15:restartNumberingAfterBreak="0">
    <w:nsid w:val="5F3534A4"/>
    <w:multiLevelType w:val="hybridMultilevel"/>
    <w:tmpl w:val="33A4828C"/>
    <w:lvl w:ilvl="0" w:tplc="9C54C358">
      <w:start w:val="1"/>
      <w:numFmt w:val="decimal"/>
      <w:lvlText w:val="%1."/>
      <w:lvlJc w:val="left"/>
    </w:lvl>
    <w:lvl w:ilvl="1" w:tplc="AF8E6850">
      <w:start w:val="1"/>
      <w:numFmt w:val="decimal"/>
      <w:lvlText w:val="%2"/>
      <w:lvlJc w:val="left"/>
    </w:lvl>
    <w:lvl w:ilvl="2" w:tplc="371A3CFC">
      <w:numFmt w:val="decimal"/>
      <w:lvlText w:val=""/>
      <w:lvlJc w:val="left"/>
    </w:lvl>
    <w:lvl w:ilvl="3" w:tplc="EED880A4">
      <w:numFmt w:val="decimal"/>
      <w:lvlText w:val=""/>
      <w:lvlJc w:val="left"/>
    </w:lvl>
    <w:lvl w:ilvl="4" w:tplc="A28C62F0">
      <w:numFmt w:val="decimal"/>
      <w:lvlText w:val=""/>
      <w:lvlJc w:val="left"/>
    </w:lvl>
    <w:lvl w:ilvl="5" w:tplc="E8D0FA3E">
      <w:numFmt w:val="decimal"/>
      <w:lvlText w:val=""/>
      <w:lvlJc w:val="left"/>
    </w:lvl>
    <w:lvl w:ilvl="6" w:tplc="B6AEA652">
      <w:numFmt w:val="decimal"/>
      <w:lvlText w:val=""/>
      <w:lvlJc w:val="left"/>
    </w:lvl>
    <w:lvl w:ilvl="7" w:tplc="10EA6034">
      <w:numFmt w:val="decimal"/>
      <w:lvlText w:val=""/>
      <w:lvlJc w:val="left"/>
    </w:lvl>
    <w:lvl w:ilvl="8" w:tplc="432A114C">
      <w:numFmt w:val="decimal"/>
      <w:lvlText w:val=""/>
      <w:lvlJc w:val="left"/>
    </w:lvl>
  </w:abstractNum>
  <w:abstractNum w:abstractNumId="19" w15:restartNumberingAfterBreak="0">
    <w:nsid w:val="6237355D"/>
    <w:multiLevelType w:val="hybridMultilevel"/>
    <w:tmpl w:val="99BC3726"/>
    <w:lvl w:ilvl="0" w:tplc="CA3E29B4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670B6074"/>
    <w:multiLevelType w:val="hybridMultilevel"/>
    <w:tmpl w:val="A1164DB2"/>
    <w:lvl w:ilvl="0" w:tplc="CA3E2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DD3E8"/>
    <w:multiLevelType w:val="hybridMultilevel"/>
    <w:tmpl w:val="6AEE945E"/>
    <w:lvl w:ilvl="0" w:tplc="71A08FDC">
      <w:start w:val="3"/>
      <w:numFmt w:val="decimal"/>
      <w:lvlText w:val="%1."/>
      <w:lvlJc w:val="left"/>
    </w:lvl>
    <w:lvl w:ilvl="1" w:tplc="69C6407A">
      <w:numFmt w:val="decimal"/>
      <w:lvlText w:val=""/>
      <w:lvlJc w:val="left"/>
    </w:lvl>
    <w:lvl w:ilvl="2" w:tplc="EC9CD596">
      <w:numFmt w:val="decimal"/>
      <w:lvlText w:val=""/>
      <w:lvlJc w:val="left"/>
    </w:lvl>
    <w:lvl w:ilvl="3" w:tplc="64E4F238">
      <w:numFmt w:val="decimal"/>
      <w:lvlText w:val=""/>
      <w:lvlJc w:val="left"/>
    </w:lvl>
    <w:lvl w:ilvl="4" w:tplc="04BC1348">
      <w:numFmt w:val="decimal"/>
      <w:lvlText w:val=""/>
      <w:lvlJc w:val="left"/>
    </w:lvl>
    <w:lvl w:ilvl="5" w:tplc="249CD50E">
      <w:numFmt w:val="decimal"/>
      <w:lvlText w:val=""/>
      <w:lvlJc w:val="left"/>
    </w:lvl>
    <w:lvl w:ilvl="6" w:tplc="0748B7F2">
      <w:numFmt w:val="decimal"/>
      <w:lvlText w:val=""/>
      <w:lvlJc w:val="left"/>
    </w:lvl>
    <w:lvl w:ilvl="7" w:tplc="73865A90">
      <w:numFmt w:val="decimal"/>
      <w:lvlText w:val=""/>
      <w:lvlJc w:val="left"/>
    </w:lvl>
    <w:lvl w:ilvl="8" w:tplc="C40463D0">
      <w:numFmt w:val="decimal"/>
      <w:lvlText w:val=""/>
      <w:lvlJc w:val="left"/>
    </w:lvl>
  </w:abstractNum>
  <w:abstractNum w:abstractNumId="22" w15:restartNumberingAfterBreak="0">
    <w:nsid w:val="71C91298"/>
    <w:multiLevelType w:val="hybridMultilevel"/>
    <w:tmpl w:val="7B365A7E"/>
    <w:lvl w:ilvl="0" w:tplc="FBE4024E">
      <w:start w:val="4"/>
      <w:numFmt w:val="decimal"/>
      <w:lvlText w:val="%1."/>
      <w:lvlJc w:val="left"/>
    </w:lvl>
    <w:lvl w:ilvl="1" w:tplc="C45455B2">
      <w:numFmt w:val="decimal"/>
      <w:lvlText w:val=""/>
      <w:lvlJc w:val="left"/>
    </w:lvl>
    <w:lvl w:ilvl="2" w:tplc="E850E45E">
      <w:numFmt w:val="decimal"/>
      <w:lvlText w:val=""/>
      <w:lvlJc w:val="left"/>
    </w:lvl>
    <w:lvl w:ilvl="3" w:tplc="9FFC1B86">
      <w:numFmt w:val="decimal"/>
      <w:lvlText w:val=""/>
      <w:lvlJc w:val="left"/>
    </w:lvl>
    <w:lvl w:ilvl="4" w:tplc="4FE69328">
      <w:numFmt w:val="decimal"/>
      <w:lvlText w:val=""/>
      <w:lvlJc w:val="left"/>
    </w:lvl>
    <w:lvl w:ilvl="5" w:tplc="DF4E7034">
      <w:numFmt w:val="decimal"/>
      <w:lvlText w:val=""/>
      <w:lvlJc w:val="left"/>
    </w:lvl>
    <w:lvl w:ilvl="6" w:tplc="080C0FB6">
      <w:numFmt w:val="decimal"/>
      <w:lvlText w:val=""/>
      <w:lvlJc w:val="left"/>
    </w:lvl>
    <w:lvl w:ilvl="7" w:tplc="29728760">
      <w:numFmt w:val="decimal"/>
      <w:lvlText w:val=""/>
      <w:lvlJc w:val="left"/>
    </w:lvl>
    <w:lvl w:ilvl="8" w:tplc="08EA706A">
      <w:numFmt w:val="decimal"/>
      <w:lvlText w:val=""/>
      <w:lvlJc w:val="left"/>
    </w:lvl>
  </w:abstractNum>
  <w:abstractNum w:abstractNumId="23" w15:restartNumberingAfterBreak="0">
    <w:nsid w:val="73A1821B"/>
    <w:multiLevelType w:val="hybridMultilevel"/>
    <w:tmpl w:val="07E8B2D2"/>
    <w:lvl w:ilvl="0" w:tplc="BAF26C72">
      <w:start w:val="1"/>
      <w:numFmt w:val="decimal"/>
      <w:lvlText w:val="%1."/>
      <w:lvlJc w:val="left"/>
    </w:lvl>
    <w:lvl w:ilvl="1" w:tplc="CB9CABC0">
      <w:start w:val="1"/>
      <w:numFmt w:val="decimal"/>
      <w:lvlText w:val="%2"/>
      <w:lvlJc w:val="left"/>
    </w:lvl>
    <w:lvl w:ilvl="2" w:tplc="901C103C">
      <w:numFmt w:val="decimal"/>
      <w:lvlText w:val=""/>
      <w:lvlJc w:val="left"/>
    </w:lvl>
    <w:lvl w:ilvl="3" w:tplc="2DBE16B8">
      <w:numFmt w:val="decimal"/>
      <w:lvlText w:val=""/>
      <w:lvlJc w:val="left"/>
    </w:lvl>
    <w:lvl w:ilvl="4" w:tplc="1204A766">
      <w:numFmt w:val="decimal"/>
      <w:lvlText w:val=""/>
      <w:lvlJc w:val="left"/>
    </w:lvl>
    <w:lvl w:ilvl="5" w:tplc="A88ECEB8">
      <w:numFmt w:val="decimal"/>
      <w:lvlText w:val=""/>
      <w:lvlJc w:val="left"/>
    </w:lvl>
    <w:lvl w:ilvl="6" w:tplc="22A460C0">
      <w:numFmt w:val="decimal"/>
      <w:lvlText w:val=""/>
      <w:lvlJc w:val="left"/>
    </w:lvl>
    <w:lvl w:ilvl="7" w:tplc="030E6FD2">
      <w:numFmt w:val="decimal"/>
      <w:lvlText w:val=""/>
      <w:lvlJc w:val="left"/>
    </w:lvl>
    <w:lvl w:ilvl="8" w:tplc="25F47BDE">
      <w:numFmt w:val="decimal"/>
      <w:lvlText w:val=""/>
      <w:lvlJc w:val="left"/>
    </w:lvl>
  </w:abstractNum>
  <w:abstractNum w:abstractNumId="24" w15:restartNumberingAfterBreak="0">
    <w:nsid w:val="7D5E18F8"/>
    <w:multiLevelType w:val="hybridMultilevel"/>
    <w:tmpl w:val="E9CE1F6E"/>
    <w:lvl w:ilvl="0" w:tplc="40A41D76">
      <w:start w:val="1"/>
      <w:numFmt w:val="bullet"/>
      <w:lvlText w:val="•"/>
      <w:lvlJc w:val="left"/>
    </w:lvl>
    <w:lvl w:ilvl="1" w:tplc="78A4B082">
      <w:numFmt w:val="decimal"/>
      <w:lvlText w:val=""/>
      <w:lvlJc w:val="left"/>
    </w:lvl>
    <w:lvl w:ilvl="2" w:tplc="F802E72A">
      <w:numFmt w:val="decimal"/>
      <w:lvlText w:val=""/>
      <w:lvlJc w:val="left"/>
    </w:lvl>
    <w:lvl w:ilvl="3" w:tplc="F0E2A86C">
      <w:numFmt w:val="decimal"/>
      <w:lvlText w:val=""/>
      <w:lvlJc w:val="left"/>
    </w:lvl>
    <w:lvl w:ilvl="4" w:tplc="AAB6978E">
      <w:numFmt w:val="decimal"/>
      <w:lvlText w:val=""/>
      <w:lvlJc w:val="left"/>
    </w:lvl>
    <w:lvl w:ilvl="5" w:tplc="8D28AB16">
      <w:numFmt w:val="decimal"/>
      <w:lvlText w:val=""/>
      <w:lvlJc w:val="left"/>
    </w:lvl>
    <w:lvl w:ilvl="6" w:tplc="D6786B0C">
      <w:numFmt w:val="decimal"/>
      <w:lvlText w:val=""/>
      <w:lvlJc w:val="left"/>
    </w:lvl>
    <w:lvl w:ilvl="7" w:tplc="21BEFCD8">
      <w:numFmt w:val="decimal"/>
      <w:lvlText w:val=""/>
      <w:lvlJc w:val="left"/>
    </w:lvl>
    <w:lvl w:ilvl="8" w:tplc="AB3A839A">
      <w:numFmt w:val="decimal"/>
      <w:lvlText w:val=""/>
      <w:lvlJc w:val="left"/>
    </w:lvl>
  </w:abstractNum>
  <w:abstractNum w:abstractNumId="25" w15:restartNumberingAfterBreak="0">
    <w:nsid w:val="7DE67713"/>
    <w:multiLevelType w:val="hybridMultilevel"/>
    <w:tmpl w:val="90B2A548"/>
    <w:lvl w:ilvl="0" w:tplc="6BBA3560">
      <w:start w:val="2"/>
      <w:numFmt w:val="decimal"/>
      <w:lvlText w:val="%1."/>
      <w:lvlJc w:val="left"/>
    </w:lvl>
    <w:lvl w:ilvl="1" w:tplc="36662DB2">
      <w:numFmt w:val="decimal"/>
      <w:lvlText w:val=""/>
      <w:lvlJc w:val="left"/>
    </w:lvl>
    <w:lvl w:ilvl="2" w:tplc="4C5A6FFC">
      <w:numFmt w:val="decimal"/>
      <w:lvlText w:val=""/>
      <w:lvlJc w:val="left"/>
    </w:lvl>
    <w:lvl w:ilvl="3" w:tplc="8C2E45DE">
      <w:numFmt w:val="decimal"/>
      <w:lvlText w:val=""/>
      <w:lvlJc w:val="left"/>
    </w:lvl>
    <w:lvl w:ilvl="4" w:tplc="DB92FA30">
      <w:numFmt w:val="decimal"/>
      <w:lvlText w:val=""/>
      <w:lvlJc w:val="left"/>
    </w:lvl>
    <w:lvl w:ilvl="5" w:tplc="84900E64">
      <w:numFmt w:val="decimal"/>
      <w:lvlText w:val=""/>
      <w:lvlJc w:val="left"/>
    </w:lvl>
    <w:lvl w:ilvl="6" w:tplc="7500E4D4">
      <w:numFmt w:val="decimal"/>
      <w:lvlText w:val=""/>
      <w:lvlJc w:val="left"/>
    </w:lvl>
    <w:lvl w:ilvl="7" w:tplc="3AF8A6D2">
      <w:numFmt w:val="decimal"/>
      <w:lvlText w:val=""/>
      <w:lvlJc w:val="left"/>
    </w:lvl>
    <w:lvl w:ilvl="8" w:tplc="6AC0E38E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25"/>
  </w:num>
  <w:num w:numId="5">
    <w:abstractNumId w:val="16"/>
  </w:num>
  <w:num w:numId="6">
    <w:abstractNumId w:val="12"/>
  </w:num>
  <w:num w:numId="7">
    <w:abstractNumId w:val="2"/>
  </w:num>
  <w:num w:numId="8">
    <w:abstractNumId w:val="21"/>
  </w:num>
  <w:num w:numId="9">
    <w:abstractNumId w:val="22"/>
  </w:num>
  <w:num w:numId="10">
    <w:abstractNumId w:val="0"/>
  </w:num>
  <w:num w:numId="11">
    <w:abstractNumId w:val="15"/>
  </w:num>
  <w:num w:numId="12">
    <w:abstractNumId w:val="7"/>
  </w:num>
  <w:num w:numId="13">
    <w:abstractNumId w:val="14"/>
  </w:num>
  <w:num w:numId="14">
    <w:abstractNumId w:val="4"/>
  </w:num>
  <w:num w:numId="15">
    <w:abstractNumId w:val="17"/>
  </w:num>
  <w:num w:numId="16">
    <w:abstractNumId w:val="9"/>
  </w:num>
  <w:num w:numId="17">
    <w:abstractNumId w:val="11"/>
  </w:num>
  <w:num w:numId="18">
    <w:abstractNumId w:val="5"/>
  </w:num>
  <w:num w:numId="19">
    <w:abstractNumId w:val="3"/>
  </w:num>
  <w:num w:numId="20">
    <w:abstractNumId w:val="19"/>
  </w:num>
  <w:num w:numId="21">
    <w:abstractNumId w:val="10"/>
  </w:num>
  <w:num w:numId="22">
    <w:abstractNumId w:val="20"/>
  </w:num>
  <w:num w:numId="23">
    <w:abstractNumId w:val="6"/>
  </w:num>
  <w:num w:numId="24">
    <w:abstractNumId w:val="1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3F"/>
    <w:rsid w:val="000577F2"/>
    <w:rsid w:val="000A3459"/>
    <w:rsid w:val="000B3157"/>
    <w:rsid w:val="000C733F"/>
    <w:rsid w:val="00135A86"/>
    <w:rsid w:val="002464BC"/>
    <w:rsid w:val="002C771C"/>
    <w:rsid w:val="00302DDC"/>
    <w:rsid w:val="00366D04"/>
    <w:rsid w:val="00380A32"/>
    <w:rsid w:val="00383D9E"/>
    <w:rsid w:val="00407510"/>
    <w:rsid w:val="004D1621"/>
    <w:rsid w:val="0053568A"/>
    <w:rsid w:val="00574C27"/>
    <w:rsid w:val="005C29FA"/>
    <w:rsid w:val="005E3F83"/>
    <w:rsid w:val="006001E6"/>
    <w:rsid w:val="00615849"/>
    <w:rsid w:val="006C756A"/>
    <w:rsid w:val="00745933"/>
    <w:rsid w:val="007A2174"/>
    <w:rsid w:val="007E663C"/>
    <w:rsid w:val="007F7CE6"/>
    <w:rsid w:val="00826733"/>
    <w:rsid w:val="008562D7"/>
    <w:rsid w:val="009A54B3"/>
    <w:rsid w:val="009B6835"/>
    <w:rsid w:val="009F51B0"/>
    <w:rsid w:val="00A07797"/>
    <w:rsid w:val="00AA3E48"/>
    <w:rsid w:val="00CB5303"/>
    <w:rsid w:val="00CE552F"/>
    <w:rsid w:val="00D63A6A"/>
    <w:rsid w:val="00E324D4"/>
    <w:rsid w:val="00EB2A46"/>
    <w:rsid w:val="00F3024D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F369"/>
  <w15:chartTrackingRefBased/>
  <w15:docId w15:val="{85E13D97-8809-4541-9EA8-BD90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F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4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1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77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1C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D1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62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21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lkaloid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384B-79DD-472B-86FA-F177DA1E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SRVAITSCCM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Petja Pencheva</dc:creator>
  <cp:keywords/>
  <dc:description/>
  <cp:lastModifiedBy>Petja Pencheva</cp:lastModifiedBy>
  <cp:revision>3</cp:revision>
  <cp:lastPrinted>2022-03-24T09:34:00Z</cp:lastPrinted>
  <dcterms:created xsi:type="dcterms:W3CDTF">2022-11-17T09:38:00Z</dcterms:created>
  <dcterms:modified xsi:type="dcterms:W3CDTF">2023-04-10T10:12:00Z</dcterms:modified>
</cp:coreProperties>
</file>