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658" w:rsidRDefault="008C6658" w:rsidP="008C6658">
      <w:pPr>
        <w:jc w:val="center"/>
        <w:rPr>
          <w:rFonts w:eastAsia="Times New Roman"/>
          <w:b/>
          <w:bCs/>
        </w:rPr>
      </w:pPr>
      <w:r w:rsidRPr="008C6658">
        <w:rPr>
          <w:rFonts w:eastAsia="Times New Roman"/>
          <w:b/>
          <w:bCs/>
        </w:rPr>
        <w:t>Листовка: информация за потребителя</w:t>
      </w:r>
    </w:p>
    <w:p w:rsidR="008C6658" w:rsidRPr="00F92CA9" w:rsidRDefault="008C6658" w:rsidP="008C6658">
      <w:pPr>
        <w:jc w:val="center"/>
      </w:pPr>
    </w:p>
    <w:p w:rsidR="008C6658" w:rsidRDefault="005C5808" w:rsidP="008C6658">
      <w:pPr>
        <w:ind w:right="-33"/>
        <w:jc w:val="center"/>
        <w:rPr>
          <w:rFonts w:eastAsia="Times New Roman"/>
          <w:b/>
          <w:bCs/>
        </w:rPr>
      </w:pPr>
      <w:r>
        <w:rPr>
          <w:rFonts w:eastAsia="Times New Roman"/>
          <w:b/>
          <w:bCs/>
        </w:rPr>
        <w:t>Руфиксало</w:t>
      </w:r>
      <w:r w:rsidR="008C6658" w:rsidRPr="008C6658">
        <w:rPr>
          <w:rFonts w:eastAsia="Times New Roman"/>
          <w:b/>
          <w:bCs/>
        </w:rPr>
        <w:t xml:space="preserve"> 2</w:t>
      </w:r>
      <w:proofErr w:type="gramStart"/>
      <w:r w:rsidR="008C6658" w:rsidRPr="008C6658">
        <w:rPr>
          <w:rFonts w:eastAsia="Times New Roman"/>
          <w:b/>
          <w:bCs/>
        </w:rPr>
        <w:t>,5</w:t>
      </w:r>
      <w:proofErr w:type="gramEnd"/>
      <w:r w:rsidR="008C6658" w:rsidRPr="008C6658">
        <w:rPr>
          <w:rFonts w:eastAsia="Times New Roman"/>
          <w:b/>
          <w:bCs/>
        </w:rPr>
        <w:t xml:space="preserve"> mg филмирани таблетки</w:t>
      </w:r>
    </w:p>
    <w:p w:rsidR="005C5808" w:rsidRDefault="005C5808" w:rsidP="008C6658">
      <w:pPr>
        <w:ind w:right="-33"/>
        <w:jc w:val="center"/>
        <w:rPr>
          <w:rFonts w:eastAsia="Times New Roman"/>
          <w:b/>
          <w:bCs/>
        </w:rPr>
      </w:pPr>
      <w:r>
        <w:rPr>
          <w:rFonts w:eastAsia="Times New Roman"/>
          <w:b/>
          <w:bCs/>
        </w:rPr>
        <w:t>Rufixalo 2.5 mg film-coated tablets</w:t>
      </w:r>
    </w:p>
    <w:p w:rsidR="008C6658" w:rsidRDefault="008C6658" w:rsidP="008C6658">
      <w:pPr>
        <w:ind w:right="-33"/>
        <w:jc w:val="center"/>
        <w:rPr>
          <w:rFonts w:eastAsia="Times New Roman"/>
          <w:b/>
          <w:bCs/>
          <w:lang w:val="bg-BG"/>
        </w:rPr>
      </w:pPr>
      <w:r>
        <w:rPr>
          <w:rFonts w:eastAsia="Times New Roman"/>
          <w:bCs/>
          <w:lang w:val="bg-BG"/>
        </w:rPr>
        <w:t>р</w:t>
      </w:r>
      <w:r w:rsidRPr="008C6658">
        <w:rPr>
          <w:rFonts w:eastAsia="Times New Roman"/>
          <w:bCs/>
          <w:lang w:val="bg-BG"/>
        </w:rPr>
        <w:t>ивароксабан</w:t>
      </w:r>
    </w:p>
    <w:p w:rsidR="008C6658" w:rsidRPr="008C6658" w:rsidRDefault="008C6658" w:rsidP="008C6658">
      <w:pPr>
        <w:ind w:right="-33"/>
        <w:jc w:val="center"/>
        <w:rPr>
          <w:lang w:val="bg-BG"/>
        </w:rPr>
      </w:pPr>
      <w:r>
        <w:rPr>
          <w:rFonts w:eastAsia="Times New Roman"/>
          <w:lang w:val="bg-BG"/>
        </w:rPr>
        <w:t>(</w:t>
      </w:r>
      <w:r w:rsidRPr="00F92CA9">
        <w:rPr>
          <w:rFonts w:eastAsia="Times New Roman"/>
        </w:rPr>
        <w:t>rivaroxaban</w:t>
      </w:r>
      <w:r>
        <w:rPr>
          <w:rFonts w:eastAsia="Times New Roman"/>
          <w:lang w:val="bg-BG"/>
        </w:rPr>
        <w:t>)</w:t>
      </w:r>
    </w:p>
    <w:p w:rsidR="008C6658" w:rsidRDefault="008C6658" w:rsidP="008C6658"/>
    <w:p w:rsidR="008C6658" w:rsidRPr="00F92CA9" w:rsidRDefault="008C6658" w:rsidP="008C6658"/>
    <w:p w:rsidR="008C6658" w:rsidRDefault="008C6658" w:rsidP="008C6658">
      <w:pPr>
        <w:tabs>
          <w:tab w:val="left" w:pos="562"/>
        </w:tabs>
        <w:rPr>
          <w:rFonts w:eastAsia="Times New Roman"/>
          <w:b/>
          <w:bCs/>
        </w:rPr>
      </w:pPr>
      <w:r w:rsidRPr="008C6658">
        <w:rPr>
          <w:rFonts w:eastAsia="Times New Roman"/>
          <w:b/>
          <w:bCs/>
        </w:rPr>
        <w:t>Прочетете внимателно цялата листовка, преди да започнете да приемате това лекарство, тъй като тя съдържа важна за Вас информация.</w:t>
      </w:r>
    </w:p>
    <w:p w:rsidR="008C6658" w:rsidRPr="008C6658" w:rsidRDefault="008C6658" w:rsidP="008C6658">
      <w:pPr>
        <w:rPr>
          <w:rFonts w:eastAsia="Times New Roman"/>
        </w:rPr>
      </w:pPr>
      <w:r w:rsidRPr="008C6658">
        <w:rPr>
          <w:rFonts w:eastAsia="Times New Roman"/>
        </w:rPr>
        <w:t xml:space="preserve">- </w:t>
      </w:r>
      <w:r>
        <w:rPr>
          <w:rFonts w:eastAsia="Times New Roman"/>
        </w:rPr>
        <w:tab/>
      </w:r>
      <w:r w:rsidRPr="008C6658">
        <w:rPr>
          <w:rFonts w:eastAsia="Times New Roman"/>
        </w:rPr>
        <w:t>Запазете тази листовка. Може да се наложи да я прочетете отново.</w:t>
      </w:r>
    </w:p>
    <w:p w:rsidR="008C6658" w:rsidRPr="008C6658" w:rsidRDefault="008C6658" w:rsidP="008C6658">
      <w:pPr>
        <w:rPr>
          <w:rFonts w:eastAsia="Times New Roman"/>
        </w:rPr>
      </w:pPr>
      <w:r w:rsidRPr="008C6658">
        <w:rPr>
          <w:rFonts w:eastAsia="Times New Roman"/>
        </w:rPr>
        <w:t xml:space="preserve">- </w:t>
      </w:r>
      <w:r>
        <w:rPr>
          <w:rFonts w:eastAsia="Times New Roman"/>
        </w:rPr>
        <w:tab/>
      </w:r>
      <w:r w:rsidRPr="008C6658">
        <w:rPr>
          <w:rFonts w:eastAsia="Times New Roman"/>
        </w:rPr>
        <w:t>Ако имате някакви допълнителни въпроси, попитайте Вашия лекар или фармацевт.</w:t>
      </w:r>
    </w:p>
    <w:p w:rsidR="008C6658" w:rsidRPr="008C6658" w:rsidRDefault="008C6658" w:rsidP="008C6658">
      <w:pPr>
        <w:ind w:left="720" w:hanging="720"/>
        <w:rPr>
          <w:rFonts w:eastAsia="Times New Roman"/>
        </w:rPr>
      </w:pPr>
      <w:r w:rsidRPr="008C6658">
        <w:rPr>
          <w:rFonts w:eastAsia="Times New Roman"/>
        </w:rPr>
        <w:t xml:space="preserve">- </w:t>
      </w:r>
      <w:r>
        <w:rPr>
          <w:rFonts w:eastAsia="Times New Roman"/>
        </w:rPr>
        <w:tab/>
      </w:r>
      <w:r w:rsidRPr="008C6658">
        <w:rPr>
          <w:rFonts w:eastAsia="Times New Roman"/>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rsidR="008C6658" w:rsidRDefault="008C6658" w:rsidP="008C6658">
      <w:pPr>
        <w:ind w:left="720" w:hanging="720"/>
      </w:pPr>
      <w:r w:rsidRPr="008C6658">
        <w:rPr>
          <w:rFonts w:eastAsia="Times New Roman"/>
        </w:rPr>
        <w:t xml:space="preserve">- </w:t>
      </w:r>
      <w:r>
        <w:rPr>
          <w:rFonts w:eastAsia="Times New Roman"/>
        </w:rPr>
        <w:tab/>
      </w:r>
      <w:r w:rsidRPr="008C6658">
        <w:rPr>
          <w:rFonts w:eastAsia="Times New Roman"/>
        </w:rPr>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Вижте точка 4.</w:t>
      </w:r>
    </w:p>
    <w:p w:rsidR="008C6658" w:rsidRPr="00F92CA9" w:rsidRDefault="008C6658" w:rsidP="008C6658"/>
    <w:p w:rsidR="008C6658" w:rsidRPr="008C6658" w:rsidRDefault="008C6658" w:rsidP="008C6658">
      <w:pPr>
        <w:tabs>
          <w:tab w:val="left" w:pos="562"/>
        </w:tabs>
        <w:rPr>
          <w:rFonts w:eastAsia="Times New Roman"/>
        </w:rPr>
      </w:pPr>
      <w:r>
        <w:rPr>
          <w:b/>
          <w:bCs/>
        </w:rPr>
        <w:t>Какво съдържа тази листовка</w:t>
      </w:r>
      <w:r w:rsidR="00624CEF">
        <w:rPr>
          <w:b/>
          <w:bCs/>
        </w:rPr>
        <w:t>:</w:t>
      </w:r>
      <w:r>
        <w:rPr>
          <w:b/>
          <w:bCs/>
        </w:rPr>
        <w:t xml:space="preserve"> </w:t>
      </w:r>
      <w:bookmarkStart w:id="0" w:name="_GoBack"/>
      <w:bookmarkEnd w:id="0"/>
    </w:p>
    <w:p w:rsidR="008C6658" w:rsidRPr="007C3EAF" w:rsidRDefault="008C6658" w:rsidP="00577FBD">
      <w:pPr>
        <w:pStyle w:val="ListParagraph"/>
        <w:numPr>
          <w:ilvl w:val="0"/>
          <w:numId w:val="35"/>
        </w:numPr>
        <w:tabs>
          <w:tab w:val="left" w:pos="567"/>
        </w:tabs>
        <w:ind w:right="-29"/>
        <w:rPr>
          <w:rFonts w:eastAsia="Times New Roman"/>
          <w:noProof/>
          <w:szCs w:val="20"/>
          <w:lang w:val="bg-BG"/>
        </w:rPr>
      </w:pPr>
      <w:r w:rsidRPr="007C3EAF">
        <w:rPr>
          <w:rFonts w:eastAsia="Times New Roman"/>
          <w:noProof/>
          <w:szCs w:val="20"/>
          <w:lang w:val="bg-BG"/>
        </w:rPr>
        <w:t>Какво предст</w:t>
      </w:r>
      <w:r w:rsidR="005C5808" w:rsidRPr="007C3EAF">
        <w:rPr>
          <w:rFonts w:eastAsia="Times New Roman"/>
          <w:noProof/>
          <w:szCs w:val="20"/>
          <w:lang w:val="bg-BG"/>
        </w:rPr>
        <w:t>авлява Руфиксало</w:t>
      </w:r>
      <w:r w:rsidRPr="007C3EAF">
        <w:rPr>
          <w:rFonts w:eastAsia="Times New Roman"/>
          <w:noProof/>
          <w:szCs w:val="20"/>
          <w:lang w:val="bg-BG"/>
        </w:rPr>
        <w:t xml:space="preserve"> и за какво се използва</w:t>
      </w:r>
    </w:p>
    <w:p w:rsidR="008C6658" w:rsidRPr="00624CEF" w:rsidRDefault="008C6658" w:rsidP="00577FBD">
      <w:pPr>
        <w:pStyle w:val="ListParagraph"/>
        <w:numPr>
          <w:ilvl w:val="0"/>
          <w:numId w:val="35"/>
        </w:numPr>
        <w:tabs>
          <w:tab w:val="left" w:pos="567"/>
        </w:tabs>
        <w:ind w:right="-29"/>
        <w:rPr>
          <w:rFonts w:eastAsia="Times New Roman"/>
          <w:noProof/>
          <w:szCs w:val="20"/>
          <w:lang w:val="bg-BG"/>
        </w:rPr>
      </w:pPr>
      <w:r w:rsidRPr="00624CEF">
        <w:rPr>
          <w:rFonts w:eastAsia="Times New Roman"/>
          <w:noProof/>
          <w:szCs w:val="20"/>
          <w:lang w:val="bg-BG"/>
        </w:rPr>
        <w:t>Какво трябва да з</w:t>
      </w:r>
      <w:r w:rsidR="005C5808" w:rsidRPr="00624CEF">
        <w:rPr>
          <w:rFonts w:eastAsia="Times New Roman"/>
          <w:noProof/>
          <w:szCs w:val="20"/>
          <w:lang w:val="bg-BG"/>
        </w:rPr>
        <w:t>наете, преди да приемете Руфиксало</w:t>
      </w:r>
    </w:p>
    <w:p w:rsidR="008C6658" w:rsidRPr="00707988" w:rsidRDefault="005C5808" w:rsidP="00577FBD">
      <w:pPr>
        <w:pStyle w:val="ListParagraph"/>
        <w:numPr>
          <w:ilvl w:val="0"/>
          <w:numId w:val="35"/>
        </w:numPr>
        <w:tabs>
          <w:tab w:val="left" w:pos="567"/>
        </w:tabs>
        <w:ind w:right="-29"/>
        <w:rPr>
          <w:rFonts w:eastAsia="Times New Roman"/>
          <w:noProof/>
          <w:szCs w:val="20"/>
          <w:lang w:val="bg-BG"/>
        </w:rPr>
      </w:pPr>
      <w:r w:rsidRPr="00707988">
        <w:rPr>
          <w:rFonts w:eastAsia="Times New Roman"/>
          <w:noProof/>
          <w:szCs w:val="20"/>
          <w:lang w:val="bg-BG"/>
        </w:rPr>
        <w:t>Как да приемате Руфиксало</w:t>
      </w:r>
    </w:p>
    <w:p w:rsidR="008C6658" w:rsidRPr="00577FBD" w:rsidRDefault="008C6658" w:rsidP="00577FBD">
      <w:pPr>
        <w:pStyle w:val="ListParagraph"/>
        <w:numPr>
          <w:ilvl w:val="0"/>
          <w:numId w:val="35"/>
        </w:numPr>
        <w:tabs>
          <w:tab w:val="left" w:pos="567"/>
        </w:tabs>
        <w:ind w:right="-29"/>
        <w:rPr>
          <w:rFonts w:eastAsia="Times New Roman"/>
          <w:noProof/>
          <w:szCs w:val="20"/>
          <w:lang w:val="bg-BG"/>
        </w:rPr>
      </w:pPr>
      <w:r w:rsidRPr="00577FBD">
        <w:rPr>
          <w:rFonts w:eastAsia="Times New Roman"/>
          <w:noProof/>
          <w:szCs w:val="20"/>
          <w:lang w:val="bg-BG"/>
        </w:rPr>
        <w:t>Възможни нежелани реакции</w:t>
      </w:r>
    </w:p>
    <w:p w:rsidR="008C6658" w:rsidRPr="00577FBD" w:rsidRDefault="005C5808" w:rsidP="00577FBD">
      <w:pPr>
        <w:pStyle w:val="ListParagraph"/>
        <w:numPr>
          <w:ilvl w:val="0"/>
          <w:numId w:val="35"/>
        </w:numPr>
        <w:tabs>
          <w:tab w:val="left" w:pos="567"/>
        </w:tabs>
        <w:ind w:right="-29"/>
        <w:rPr>
          <w:rFonts w:eastAsia="Times New Roman"/>
          <w:noProof/>
          <w:szCs w:val="20"/>
          <w:lang w:val="bg-BG"/>
        </w:rPr>
      </w:pPr>
      <w:r w:rsidRPr="00577FBD">
        <w:rPr>
          <w:rFonts w:eastAsia="Times New Roman"/>
          <w:noProof/>
          <w:szCs w:val="20"/>
          <w:lang w:val="bg-BG"/>
        </w:rPr>
        <w:t>Как да съхранявате Руфиксало</w:t>
      </w:r>
    </w:p>
    <w:p w:rsidR="008C6658" w:rsidRPr="00577FBD" w:rsidRDefault="008C6658" w:rsidP="00577FBD">
      <w:pPr>
        <w:pStyle w:val="ListParagraph"/>
        <w:numPr>
          <w:ilvl w:val="0"/>
          <w:numId w:val="35"/>
        </w:numPr>
        <w:tabs>
          <w:tab w:val="left" w:pos="567"/>
        </w:tabs>
        <w:ind w:right="-29"/>
        <w:rPr>
          <w:rFonts w:eastAsia="Times New Roman"/>
          <w:noProof/>
          <w:szCs w:val="20"/>
          <w:lang w:val="bg-BG"/>
        </w:rPr>
      </w:pPr>
      <w:r w:rsidRPr="00577FBD">
        <w:rPr>
          <w:rFonts w:eastAsia="Times New Roman"/>
          <w:noProof/>
          <w:szCs w:val="20"/>
          <w:lang w:val="bg-BG"/>
        </w:rPr>
        <w:t>Съдържание на опаковката и допълнителна информация</w:t>
      </w:r>
    </w:p>
    <w:p w:rsidR="008C6658" w:rsidRPr="00F92CA9" w:rsidRDefault="008C6658" w:rsidP="008C6658">
      <w:pPr>
        <w:rPr>
          <w:rFonts w:eastAsia="Times New Roman"/>
        </w:rPr>
      </w:pPr>
    </w:p>
    <w:p w:rsidR="008C6658" w:rsidRPr="008C6658" w:rsidRDefault="008C6658" w:rsidP="00253920">
      <w:pPr>
        <w:numPr>
          <w:ilvl w:val="0"/>
          <w:numId w:val="3"/>
        </w:numPr>
        <w:tabs>
          <w:tab w:val="left" w:pos="562"/>
        </w:tabs>
        <w:ind w:left="562" w:hanging="561"/>
      </w:pPr>
      <w:r w:rsidRPr="008C6658">
        <w:rPr>
          <w:b/>
          <w:bCs/>
        </w:rPr>
        <w:t xml:space="preserve">Какво представлява </w:t>
      </w:r>
      <w:r w:rsidR="005C5808">
        <w:rPr>
          <w:b/>
          <w:bCs/>
        </w:rPr>
        <w:t>Руфиксало</w:t>
      </w:r>
      <w:r w:rsidRPr="008C6658">
        <w:rPr>
          <w:b/>
          <w:bCs/>
        </w:rPr>
        <w:t xml:space="preserve"> и за какво се използва </w:t>
      </w:r>
    </w:p>
    <w:p w:rsidR="008C6658" w:rsidRDefault="008C6658" w:rsidP="008C6658">
      <w:pPr>
        <w:tabs>
          <w:tab w:val="left" w:pos="562"/>
        </w:tabs>
        <w:ind w:left="1"/>
        <w:rPr>
          <w:rFonts w:eastAsia="Times New Roman"/>
          <w:b/>
          <w:bCs/>
        </w:rPr>
      </w:pPr>
    </w:p>
    <w:p w:rsidR="005B4E93" w:rsidRDefault="005C5808" w:rsidP="005B4E93">
      <w:pPr>
        <w:tabs>
          <w:tab w:val="left" w:pos="1142"/>
        </w:tabs>
        <w:ind w:right="-1"/>
        <w:rPr>
          <w:rFonts w:eastAsia="Times New Roman"/>
        </w:rPr>
      </w:pPr>
      <w:r>
        <w:rPr>
          <w:rFonts w:eastAsia="Times New Roman"/>
        </w:rPr>
        <w:t>Прилага Ви се Руфиксало</w:t>
      </w:r>
      <w:r w:rsidR="005B4E93" w:rsidRPr="005B4E93">
        <w:rPr>
          <w:rFonts w:eastAsia="Times New Roman"/>
        </w:rPr>
        <w:t>, понеже</w:t>
      </w:r>
    </w:p>
    <w:p w:rsidR="005B4E93" w:rsidRDefault="005B4E93" w:rsidP="005B4E93">
      <w:pPr>
        <w:pStyle w:val="Default"/>
        <w:numPr>
          <w:ilvl w:val="0"/>
          <w:numId w:val="30"/>
        </w:numPr>
        <w:ind w:left="709" w:hanging="567"/>
        <w:rPr>
          <w:sz w:val="22"/>
          <w:szCs w:val="22"/>
        </w:rPr>
      </w:pPr>
      <w:r>
        <w:rPr>
          <w:sz w:val="22"/>
          <w:szCs w:val="22"/>
        </w:rPr>
        <w:t xml:space="preserve">Ви е поставена диагноза остър коронарен синдром (група симптоми, които включват сърдечен инфаркт и нестабилна стенокардия, остра болка в гърдите) и имате повишение в резултатите от някои сърдечни кръвни тестове. </w:t>
      </w:r>
    </w:p>
    <w:p w:rsidR="00B92AFB" w:rsidRDefault="005C5808" w:rsidP="00B92AFB">
      <w:pPr>
        <w:pStyle w:val="Default"/>
        <w:ind w:left="709"/>
        <w:rPr>
          <w:sz w:val="22"/>
          <w:szCs w:val="22"/>
        </w:rPr>
      </w:pPr>
      <w:r>
        <w:rPr>
          <w:sz w:val="22"/>
          <w:szCs w:val="22"/>
        </w:rPr>
        <w:t>Руфиксало</w:t>
      </w:r>
      <w:r w:rsidR="005B4E93">
        <w:rPr>
          <w:sz w:val="22"/>
          <w:szCs w:val="22"/>
        </w:rPr>
        <w:t xml:space="preserve"> понижава риска при възрастни от следващ сърдечен инфаркт или понижава риска за смърт от болест, свързана със сърцето или кръвоносните съдове. </w:t>
      </w:r>
    </w:p>
    <w:p w:rsidR="005B4E93" w:rsidRPr="005B4E93" w:rsidRDefault="005C5808" w:rsidP="00B92AFB">
      <w:pPr>
        <w:pStyle w:val="Default"/>
        <w:ind w:left="709"/>
        <w:rPr>
          <w:sz w:val="22"/>
          <w:szCs w:val="22"/>
        </w:rPr>
      </w:pPr>
      <w:r>
        <w:rPr>
          <w:sz w:val="22"/>
          <w:szCs w:val="22"/>
        </w:rPr>
        <w:t>Руфиксало</w:t>
      </w:r>
      <w:r w:rsidR="005B4E93">
        <w:rPr>
          <w:sz w:val="22"/>
          <w:szCs w:val="22"/>
        </w:rPr>
        <w:t xml:space="preserve"> няма да Ви бъде назначен самостоятелно. Вашият лекар ще Ви каже също да приемате още или:</w:t>
      </w:r>
    </w:p>
    <w:p w:rsidR="008C6658" w:rsidRPr="00F92CA9" w:rsidRDefault="005B4E93" w:rsidP="005B4E93">
      <w:pPr>
        <w:pStyle w:val="ListParagraph"/>
        <w:numPr>
          <w:ilvl w:val="0"/>
          <w:numId w:val="24"/>
        </w:numPr>
        <w:tabs>
          <w:tab w:val="left" w:pos="1562"/>
        </w:tabs>
        <w:rPr>
          <w:rFonts w:eastAsia="Arial"/>
        </w:rPr>
      </w:pPr>
      <w:r>
        <w:rPr>
          <w:rFonts w:eastAsia="Times New Roman"/>
          <w:lang w:val="bg-BG"/>
        </w:rPr>
        <w:t>ацетилсалицилова киселина или</w:t>
      </w:r>
    </w:p>
    <w:p w:rsidR="008C6658" w:rsidRPr="00B92AFB" w:rsidRDefault="005B4E93" w:rsidP="008C6658">
      <w:pPr>
        <w:pStyle w:val="ListParagraph"/>
        <w:numPr>
          <w:ilvl w:val="0"/>
          <w:numId w:val="24"/>
        </w:numPr>
        <w:tabs>
          <w:tab w:val="left" w:pos="1562"/>
        </w:tabs>
        <w:rPr>
          <w:rFonts w:eastAsia="Arial"/>
        </w:rPr>
      </w:pPr>
      <w:r>
        <w:rPr>
          <w:rFonts w:eastAsia="Times New Roman"/>
          <w:lang w:val="bg-BG"/>
        </w:rPr>
        <w:t>ацетилсалицилова киселина плюс клопидогрел или тиклодипин</w:t>
      </w:r>
      <w:r w:rsidR="008C6658" w:rsidRPr="00F92CA9">
        <w:rPr>
          <w:rFonts w:eastAsia="Times New Roman"/>
        </w:rPr>
        <w:t>.</w:t>
      </w:r>
    </w:p>
    <w:p w:rsidR="00B92AFB" w:rsidRPr="00B92AFB" w:rsidRDefault="00B92AFB" w:rsidP="00577FBD">
      <w:pPr>
        <w:pStyle w:val="ListParagraph"/>
        <w:tabs>
          <w:tab w:val="left" w:pos="1562"/>
        </w:tabs>
        <w:ind w:left="1068"/>
        <w:rPr>
          <w:rFonts w:eastAsia="Arial"/>
        </w:rPr>
      </w:pPr>
    </w:p>
    <w:p w:rsidR="008C6658" w:rsidRPr="00F92CA9" w:rsidRDefault="005B4E93" w:rsidP="008C6658">
      <w:pPr>
        <w:ind w:left="567"/>
      </w:pPr>
      <w:proofErr w:type="gramStart"/>
      <w:r>
        <w:rPr>
          <w:rFonts w:eastAsia="Times New Roman"/>
        </w:rPr>
        <w:t>или</w:t>
      </w:r>
      <w:proofErr w:type="gramEnd"/>
    </w:p>
    <w:p w:rsidR="005B4E93" w:rsidRDefault="005B4E93" w:rsidP="005B4E93">
      <w:pPr>
        <w:pStyle w:val="Default"/>
      </w:pPr>
    </w:p>
    <w:p w:rsidR="005B4E93" w:rsidRDefault="005B4E93" w:rsidP="005B4E93">
      <w:pPr>
        <w:pStyle w:val="Default"/>
        <w:numPr>
          <w:ilvl w:val="0"/>
          <w:numId w:val="30"/>
        </w:numPr>
        <w:ind w:left="567" w:hanging="578"/>
        <w:rPr>
          <w:sz w:val="22"/>
          <w:szCs w:val="22"/>
        </w:rPr>
      </w:pPr>
      <w:r>
        <w:rPr>
          <w:sz w:val="22"/>
          <w:szCs w:val="22"/>
        </w:rPr>
        <w:t xml:space="preserve">Ви е поставена диагноза висок риск за образуване на кръвен съсирек в резултат на исхемична болест на сърцето или периферна съдова болест, която причинява симптоми. </w:t>
      </w:r>
    </w:p>
    <w:p w:rsidR="005B4E93" w:rsidRDefault="005B4E93" w:rsidP="005B4E93">
      <w:pPr>
        <w:pStyle w:val="Default"/>
        <w:ind w:left="567" w:hanging="66"/>
        <w:rPr>
          <w:sz w:val="22"/>
          <w:szCs w:val="22"/>
        </w:rPr>
      </w:pPr>
      <w:r>
        <w:rPr>
          <w:sz w:val="22"/>
          <w:szCs w:val="22"/>
        </w:rPr>
        <w:t xml:space="preserve"> </w:t>
      </w:r>
      <w:r w:rsidR="005C5808">
        <w:rPr>
          <w:sz w:val="22"/>
          <w:szCs w:val="22"/>
        </w:rPr>
        <w:t>Руфиксало</w:t>
      </w:r>
      <w:r>
        <w:rPr>
          <w:sz w:val="22"/>
          <w:szCs w:val="22"/>
        </w:rPr>
        <w:t xml:space="preserve"> намалява риска при възрастни от образуване на кръвни съсиреци  (атеротромботични събития). </w:t>
      </w:r>
    </w:p>
    <w:p w:rsidR="008C6658" w:rsidRPr="00F92CA9" w:rsidRDefault="005B4E93" w:rsidP="005B4E93">
      <w:pPr>
        <w:pStyle w:val="ListParagraph"/>
        <w:tabs>
          <w:tab w:val="left" w:pos="1142"/>
        </w:tabs>
        <w:ind w:left="567" w:right="328" w:hanging="66"/>
        <w:rPr>
          <w:rFonts w:eastAsia="Times New Roman"/>
        </w:rPr>
      </w:pPr>
      <w:r>
        <w:rPr>
          <w:lang w:val="bg-BG"/>
        </w:rPr>
        <w:t xml:space="preserve"> </w:t>
      </w:r>
      <w:r w:rsidR="005C5808">
        <w:t>Руфиксало</w:t>
      </w:r>
      <w:r>
        <w:t xml:space="preserve"> няма да Ви бъде назначен самостоятелно. Вашият лекар ще Ви каже също да приемате още ацетилсалицилова киселина. </w:t>
      </w:r>
    </w:p>
    <w:p w:rsidR="008C6658" w:rsidRPr="00F92CA9" w:rsidRDefault="005B4E93" w:rsidP="009A652F">
      <w:pPr>
        <w:pStyle w:val="ListParagraph"/>
        <w:tabs>
          <w:tab w:val="left" w:pos="1142"/>
        </w:tabs>
        <w:ind w:left="567" w:right="-1"/>
        <w:rPr>
          <w:rFonts w:eastAsia="Times New Roman"/>
        </w:rPr>
      </w:pPr>
      <w:r>
        <w:t>В някои случаи, ако Ви бъде назначен</w:t>
      </w:r>
      <w:r w:rsidR="005C5808">
        <w:t xml:space="preserve"> Руфиксало</w:t>
      </w:r>
      <w:r>
        <w:t xml:space="preserve"> след процедура за възстановяване </w:t>
      </w:r>
      <w:proofErr w:type="gramStart"/>
      <w:r>
        <w:t xml:space="preserve">на </w:t>
      </w:r>
      <w:r w:rsidR="009A652F">
        <w:rPr>
          <w:lang w:val="bg-BG"/>
        </w:rPr>
        <w:t xml:space="preserve"> </w:t>
      </w:r>
      <w:r>
        <w:t>кръвообращението</w:t>
      </w:r>
      <w:proofErr w:type="gramEnd"/>
      <w:r>
        <w:t xml:space="preserve"> в стеснена или запушена артерия на крака, Вашият лекар може да Ви </w:t>
      </w:r>
      <w:r>
        <w:lastRenderedPageBreak/>
        <w:t xml:space="preserve">предпише и клопидогрел, който да приемате в допълнение към ацетилсалицилова киселина за кратко време. </w:t>
      </w:r>
    </w:p>
    <w:p w:rsidR="008C6658" w:rsidRPr="00F92CA9" w:rsidRDefault="008C6658" w:rsidP="008C6658"/>
    <w:p w:rsidR="008C6658" w:rsidRPr="00F92CA9" w:rsidRDefault="005C5808" w:rsidP="008C6658">
      <w:pPr>
        <w:ind w:left="2" w:right="-1"/>
      </w:pPr>
      <w:r>
        <w:rPr>
          <w:lang w:val="bg-BG"/>
        </w:rPr>
        <w:t>Р</w:t>
      </w:r>
      <w:r>
        <w:t>уфиксало съдържа активното вещество ривароксабан и принадлежи към група лекарства, наречени антитромбозни средства. Чрез действието си той блокира един фактор на кръвосъсирването (фактор Xa) и по този начин намалява склонността на кръвта да образува съсиреци</w:t>
      </w:r>
      <w:r w:rsidR="008C6658" w:rsidRPr="00F92CA9">
        <w:rPr>
          <w:rFonts w:eastAsia="Times New Roman"/>
        </w:rPr>
        <w:t>.</w:t>
      </w:r>
    </w:p>
    <w:p w:rsidR="008C6658" w:rsidRPr="00F92CA9" w:rsidRDefault="008C6658" w:rsidP="008C6658"/>
    <w:p w:rsidR="008C6658" w:rsidRPr="00F92CA9" w:rsidRDefault="008C6658" w:rsidP="008C6658"/>
    <w:p w:rsidR="005C5808" w:rsidRPr="00645763" w:rsidRDefault="005C5808" w:rsidP="005C5808">
      <w:pPr>
        <w:numPr>
          <w:ilvl w:val="0"/>
          <w:numId w:val="4"/>
        </w:numPr>
        <w:tabs>
          <w:tab w:val="left" w:pos="562"/>
        </w:tabs>
        <w:ind w:left="562" w:hanging="562"/>
        <w:rPr>
          <w:rFonts w:eastAsia="Times New Roman"/>
        </w:rPr>
      </w:pPr>
      <w:bookmarkStart w:id="1" w:name="page188"/>
      <w:bookmarkEnd w:id="1"/>
      <w:r>
        <w:rPr>
          <w:rFonts w:eastAsia="Times New Roman"/>
          <w:b/>
          <w:bCs/>
          <w:lang w:val="bg-BG"/>
        </w:rPr>
        <w:t>Какво трябва да знаете преди да приемате Руфиксало</w:t>
      </w:r>
    </w:p>
    <w:p w:rsidR="0004599B" w:rsidRDefault="0004599B" w:rsidP="00645763">
      <w:pPr>
        <w:tabs>
          <w:tab w:val="left" w:pos="562"/>
        </w:tabs>
        <w:rPr>
          <w:rFonts w:eastAsia="Times New Roman"/>
          <w:b/>
          <w:bCs/>
          <w:lang w:val="bg-BG"/>
        </w:rPr>
      </w:pPr>
    </w:p>
    <w:p w:rsidR="00645763" w:rsidRPr="005C5808" w:rsidRDefault="00645763" w:rsidP="00645763">
      <w:pPr>
        <w:tabs>
          <w:tab w:val="left" w:pos="562"/>
        </w:tabs>
        <w:rPr>
          <w:rFonts w:eastAsia="Times New Roman"/>
        </w:rPr>
      </w:pPr>
      <w:r>
        <w:rPr>
          <w:rFonts w:eastAsia="Times New Roman"/>
          <w:b/>
          <w:bCs/>
          <w:lang w:val="bg-BG"/>
        </w:rPr>
        <w:t>Не приемайте Руфиксало</w:t>
      </w:r>
    </w:p>
    <w:p w:rsidR="005C5808" w:rsidRPr="005C5808" w:rsidRDefault="005C5808" w:rsidP="00253920">
      <w:pPr>
        <w:pStyle w:val="ListParagraph"/>
        <w:numPr>
          <w:ilvl w:val="0"/>
          <w:numId w:val="5"/>
        </w:numPr>
        <w:tabs>
          <w:tab w:val="left" w:pos="562"/>
        </w:tabs>
        <w:ind w:left="562" w:hanging="562"/>
        <w:rPr>
          <w:rFonts w:eastAsia="Times New Roman"/>
        </w:rPr>
      </w:pPr>
      <w:r>
        <w:t>ако сте алергични към ривароксабан или към някоя от останалите съставки на това лекарство (изброени в точка 6</w:t>
      </w:r>
      <w:r>
        <w:rPr>
          <w:lang w:val="bg-BG"/>
        </w:rPr>
        <w:t>)</w:t>
      </w:r>
      <w:r w:rsidR="007C3EAF">
        <w:t>;</w:t>
      </w:r>
    </w:p>
    <w:p w:rsidR="008C6658" w:rsidRPr="005C5808" w:rsidRDefault="005C5808" w:rsidP="00253920">
      <w:pPr>
        <w:pStyle w:val="ListParagraph"/>
        <w:numPr>
          <w:ilvl w:val="0"/>
          <w:numId w:val="5"/>
        </w:numPr>
        <w:tabs>
          <w:tab w:val="left" w:pos="562"/>
        </w:tabs>
        <w:ind w:left="562" w:hanging="562"/>
        <w:rPr>
          <w:rFonts w:eastAsia="Times New Roman"/>
        </w:rPr>
      </w:pPr>
      <w:r>
        <w:rPr>
          <w:rFonts w:eastAsia="Times New Roman"/>
          <w:lang w:val="bg-BG"/>
        </w:rPr>
        <w:t>ако имате силно кървене</w:t>
      </w:r>
      <w:r w:rsidR="008C6658" w:rsidRPr="005C5808">
        <w:rPr>
          <w:rFonts w:eastAsia="Times New Roman"/>
        </w:rPr>
        <w:t>;</w:t>
      </w:r>
    </w:p>
    <w:p w:rsidR="008C6658" w:rsidRPr="00F92CA9" w:rsidRDefault="005C5808" w:rsidP="008C6658">
      <w:pPr>
        <w:numPr>
          <w:ilvl w:val="0"/>
          <w:numId w:val="5"/>
        </w:numPr>
        <w:tabs>
          <w:tab w:val="left" w:pos="562"/>
        </w:tabs>
        <w:ind w:left="562" w:right="-1" w:hanging="562"/>
        <w:rPr>
          <w:rFonts w:eastAsia="Times New Roman"/>
        </w:rPr>
      </w:pPr>
      <w:r>
        <w:t>ако имате заболяване или състояние на орган в организма, което повишава риска за сериозно кървене (напр. стомашна язва, нараняване или кръвоизлив в мозъка, скорошна операция на мозъка или очите)</w:t>
      </w:r>
      <w:r w:rsidR="008C6658" w:rsidRPr="00F92CA9">
        <w:rPr>
          <w:rFonts w:eastAsia="Times New Roman"/>
        </w:rPr>
        <w:t>;</w:t>
      </w:r>
    </w:p>
    <w:p w:rsidR="008C6658" w:rsidRPr="00F92CA9" w:rsidRDefault="005C5808" w:rsidP="008C6658">
      <w:pPr>
        <w:numPr>
          <w:ilvl w:val="0"/>
          <w:numId w:val="5"/>
        </w:numPr>
        <w:tabs>
          <w:tab w:val="left" w:pos="562"/>
        </w:tabs>
        <w:ind w:left="562" w:right="-1" w:hanging="562"/>
        <w:jc w:val="both"/>
        <w:rPr>
          <w:rFonts w:eastAsia="Times New Roman"/>
        </w:rPr>
      </w:pPr>
      <w:r>
        <w:t>ако приемате лекарства за предпазване от образуване на съсиреци (напр. варфарин, дабигатран, апиксабан или хепарин), освен когато променяте антикоагулантното лечение или докато получавате хепарин през венозен или артериален катетър , за да го поддържате отворен</w:t>
      </w:r>
      <w:r w:rsidR="008C6658" w:rsidRPr="00F92CA9">
        <w:rPr>
          <w:rFonts w:eastAsia="Times New Roman"/>
        </w:rPr>
        <w:t>;</w:t>
      </w:r>
    </w:p>
    <w:p w:rsidR="008C6658" w:rsidRPr="00F92CA9" w:rsidRDefault="005C5808" w:rsidP="008C6658">
      <w:pPr>
        <w:numPr>
          <w:ilvl w:val="0"/>
          <w:numId w:val="5"/>
        </w:numPr>
        <w:tabs>
          <w:tab w:val="left" w:pos="562"/>
        </w:tabs>
        <w:ind w:left="562" w:right="248" w:hanging="562"/>
        <w:rPr>
          <w:rFonts w:eastAsia="Times New Roman"/>
        </w:rPr>
      </w:pPr>
      <w:r>
        <w:t>ако имате остър коронарен синдром и в миналото сте имали кървене или кръвен съсирек в мозъка (инсулт)</w:t>
      </w:r>
      <w:r w:rsidR="008C6658" w:rsidRPr="00F92CA9">
        <w:rPr>
          <w:rFonts w:eastAsia="Times New Roman"/>
        </w:rPr>
        <w:t>;</w:t>
      </w:r>
    </w:p>
    <w:p w:rsidR="008C6658" w:rsidRPr="00F92CA9" w:rsidRDefault="005C5808" w:rsidP="008C6658">
      <w:pPr>
        <w:numPr>
          <w:ilvl w:val="0"/>
          <w:numId w:val="5"/>
        </w:numPr>
        <w:tabs>
          <w:tab w:val="left" w:pos="562"/>
        </w:tabs>
        <w:ind w:left="562" w:right="28" w:hanging="562"/>
        <w:rPr>
          <w:rFonts w:eastAsia="Times New Roman"/>
        </w:rPr>
      </w:pPr>
      <w:r>
        <w:t>ако имате исхемична болест на сърцето или периферна съдова болест и преди сте имали кръвоизлив в мозъка (инсулт) или запушване на малки артерии, кръвоснабдяващи дълбоките мозъчни тъкани (лакунарен инсулт), или ако сте имали кръвен съсирек в мозъка (исхемичен, нелакунарен инсулт) предходния месец</w:t>
      </w:r>
      <w:r w:rsidR="008C6658" w:rsidRPr="00F92CA9">
        <w:rPr>
          <w:rFonts w:eastAsia="Times New Roman"/>
        </w:rPr>
        <w:t>;</w:t>
      </w:r>
    </w:p>
    <w:p w:rsidR="008C6658" w:rsidRPr="00F92CA9" w:rsidRDefault="005C5808" w:rsidP="008C6658">
      <w:pPr>
        <w:numPr>
          <w:ilvl w:val="0"/>
          <w:numId w:val="5"/>
        </w:numPr>
        <w:tabs>
          <w:tab w:val="left" w:pos="562"/>
        </w:tabs>
        <w:ind w:left="562" w:hanging="562"/>
        <w:rPr>
          <w:rFonts w:eastAsia="Times New Roman"/>
        </w:rPr>
      </w:pPr>
      <w:r>
        <w:rPr>
          <w:rFonts w:eastAsia="Times New Roman"/>
          <w:lang w:val="bg-BG"/>
        </w:rPr>
        <w:t>ако страдате от чернодрбно заболяване, което води до повишен риск от кървене;</w:t>
      </w:r>
    </w:p>
    <w:p w:rsidR="008C6658" w:rsidRPr="00F92CA9" w:rsidRDefault="005C5808" w:rsidP="008C6658">
      <w:pPr>
        <w:numPr>
          <w:ilvl w:val="0"/>
          <w:numId w:val="5"/>
        </w:numPr>
        <w:tabs>
          <w:tab w:val="left" w:pos="562"/>
        </w:tabs>
        <w:ind w:left="562" w:hanging="562"/>
        <w:rPr>
          <w:rFonts w:eastAsia="Times New Roman"/>
        </w:rPr>
      </w:pPr>
      <w:r>
        <w:rPr>
          <w:rFonts w:eastAsia="Times New Roman"/>
          <w:lang w:val="bg-BG"/>
        </w:rPr>
        <w:t>ако сте бременна или кърмите</w:t>
      </w:r>
      <w:r w:rsidR="008C6658">
        <w:rPr>
          <w:rFonts w:eastAsia="Times New Roman"/>
        </w:rPr>
        <w:t>.</w:t>
      </w:r>
    </w:p>
    <w:p w:rsidR="008C6658" w:rsidRPr="00F92CA9" w:rsidRDefault="00253920" w:rsidP="008C6658">
      <w:pPr>
        <w:ind w:left="2"/>
      </w:pPr>
      <w:r>
        <w:rPr>
          <w:b/>
          <w:bCs/>
        </w:rPr>
        <w:t xml:space="preserve">Не приемайте Руфиксало и информирайте Вашия лекар, </w:t>
      </w:r>
      <w:r>
        <w:t>ако някое от тези обстоятелства се отнася за Вас.</w:t>
      </w:r>
    </w:p>
    <w:p w:rsidR="008C6658" w:rsidRPr="00F92CA9" w:rsidRDefault="008C6658" w:rsidP="008C6658"/>
    <w:p w:rsidR="00253920" w:rsidRDefault="00253920" w:rsidP="00253920">
      <w:pPr>
        <w:pStyle w:val="Default"/>
        <w:rPr>
          <w:sz w:val="22"/>
          <w:szCs w:val="22"/>
        </w:rPr>
      </w:pPr>
      <w:r>
        <w:rPr>
          <w:b/>
          <w:bCs/>
          <w:sz w:val="22"/>
          <w:szCs w:val="22"/>
        </w:rPr>
        <w:t xml:space="preserve">Предупреждения и предпазни мерки </w:t>
      </w:r>
    </w:p>
    <w:p w:rsidR="00253920" w:rsidRDefault="00253920" w:rsidP="00253920">
      <w:pPr>
        <w:pStyle w:val="Default"/>
        <w:rPr>
          <w:sz w:val="22"/>
          <w:szCs w:val="22"/>
        </w:rPr>
      </w:pPr>
      <w:r>
        <w:rPr>
          <w:sz w:val="22"/>
          <w:szCs w:val="22"/>
        </w:rPr>
        <w:t xml:space="preserve">Говорете с Вашия лекар или фармацевт, преди да приемете Руфиксало. </w:t>
      </w:r>
    </w:p>
    <w:p w:rsidR="008C6658" w:rsidRDefault="00253920" w:rsidP="00253920">
      <w:r>
        <w:t xml:space="preserve">Руфиксало не трябва да се исползва в комбинация с определени други лекарства, които понижават степента на съсирване на кръвта, като празугрел или тикагрелор, </w:t>
      </w:r>
      <w:r>
        <w:rPr>
          <w:rFonts w:ascii="ZWAdobeF" w:hAnsi="ZWAdobeF" w:cs="ZWAdobeF"/>
          <w:sz w:val="2"/>
          <w:szCs w:val="2"/>
        </w:rPr>
        <w:t>7T</w:t>
      </w:r>
      <w:r>
        <w:t xml:space="preserve">различни от ацетилсалицилова киселина </w:t>
      </w:r>
      <w:r>
        <w:rPr>
          <w:rFonts w:ascii="ZWAdobeF" w:hAnsi="ZWAdobeF" w:cs="ZWAdobeF"/>
          <w:sz w:val="2"/>
          <w:szCs w:val="2"/>
        </w:rPr>
        <w:t>7T</w:t>
      </w:r>
      <w:r>
        <w:t>и</w:t>
      </w:r>
      <w:r>
        <w:rPr>
          <w:rFonts w:ascii="ZWAdobeF" w:hAnsi="ZWAdobeF" w:cs="ZWAdobeF"/>
          <w:sz w:val="2"/>
          <w:szCs w:val="2"/>
        </w:rPr>
        <w:t>7T 7T</w:t>
      </w:r>
      <w:r>
        <w:t>клопидогрел/тиклопидин.</w:t>
      </w:r>
    </w:p>
    <w:p w:rsidR="00253920" w:rsidRPr="00F92CA9" w:rsidRDefault="00253920" w:rsidP="00253920"/>
    <w:p w:rsidR="00FB19DA" w:rsidRPr="00FB19DA" w:rsidRDefault="00FB19DA" w:rsidP="00FB19DA">
      <w:pPr>
        <w:tabs>
          <w:tab w:val="left" w:pos="562"/>
        </w:tabs>
        <w:rPr>
          <w:rFonts w:eastAsia="Times New Roman"/>
        </w:rPr>
      </w:pPr>
      <w:r>
        <w:rPr>
          <w:b/>
          <w:bCs/>
        </w:rPr>
        <w:t xml:space="preserve">Обърнете специално внимание при употребата на Руфиксало </w:t>
      </w:r>
    </w:p>
    <w:p w:rsidR="00FB19DA" w:rsidRDefault="00FB19DA" w:rsidP="00FB19DA">
      <w:pPr>
        <w:pStyle w:val="Default"/>
        <w:numPr>
          <w:ilvl w:val="0"/>
          <w:numId w:val="31"/>
        </w:numPr>
        <w:rPr>
          <w:sz w:val="22"/>
          <w:szCs w:val="22"/>
        </w:rPr>
      </w:pPr>
      <w:r>
        <w:rPr>
          <w:sz w:val="22"/>
          <w:szCs w:val="22"/>
        </w:rPr>
        <w:t xml:space="preserve">ако имате повишен риск от кървене, какъвто може да бъде случаят, например, при: </w:t>
      </w:r>
    </w:p>
    <w:p w:rsidR="008C6658" w:rsidRPr="00F92CA9" w:rsidRDefault="00FB19DA" w:rsidP="00FB19DA">
      <w:pPr>
        <w:numPr>
          <w:ilvl w:val="0"/>
          <w:numId w:val="25"/>
        </w:numPr>
        <w:tabs>
          <w:tab w:val="left" w:pos="720"/>
        </w:tabs>
        <w:ind w:right="28"/>
        <w:rPr>
          <w:rFonts w:eastAsia="Times New Roman"/>
        </w:rPr>
      </w:pPr>
      <w:r w:rsidRPr="00FB19DA">
        <w:rPr>
          <w:rFonts w:eastAsia="Times New Roman"/>
        </w:rPr>
        <w:t>тежко бъбречно заболяване, понеже бъбречната Ви функция може да повлияе на количеството от лекарството, което действа в организма Ви</w:t>
      </w:r>
      <w:r w:rsidR="008C6658" w:rsidRPr="00F92CA9">
        <w:rPr>
          <w:rFonts w:eastAsia="Times New Roman"/>
        </w:rPr>
        <w:t>;</w:t>
      </w:r>
    </w:p>
    <w:p w:rsidR="008C6658" w:rsidRPr="00F92CA9" w:rsidRDefault="00FB19DA" w:rsidP="00FB19DA">
      <w:pPr>
        <w:numPr>
          <w:ilvl w:val="0"/>
          <w:numId w:val="25"/>
        </w:numPr>
        <w:tabs>
          <w:tab w:val="left" w:pos="720"/>
        </w:tabs>
        <w:ind w:right="-1"/>
        <w:rPr>
          <w:rFonts w:eastAsia="Times New Roman"/>
        </w:rPr>
      </w:pPr>
      <w:r w:rsidRPr="00FB19DA">
        <w:rPr>
          <w:rFonts w:eastAsia="Times New Roman"/>
        </w:rPr>
        <w:t xml:space="preserve">ако приемате други лекарства за предпазване от образуването на съсиреци (напр. варфарин, дабигатран, апиксабан или хепарин), когато променяте антикоагулантното лечение или докато получавате хепарин през венозен или артериален катетър, за да го поддържате отворен (вж. </w:t>
      </w:r>
      <w:r>
        <w:rPr>
          <w:rFonts w:eastAsia="Times New Roman"/>
        </w:rPr>
        <w:t>точка “Други лекарства и Руфиксало</w:t>
      </w:r>
      <w:r w:rsidRPr="00FB19DA">
        <w:rPr>
          <w:rFonts w:eastAsia="Times New Roman"/>
        </w:rPr>
        <w:t>”)</w:t>
      </w:r>
      <w:r w:rsidR="008C6658" w:rsidRPr="00470B2E">
        <w:rPr>
          <w:rFonts w:eastAsia="Times New Roman"/>
          <w:bCs/>
        </w:rPr>
        <w:t>;</w:t>
      </w:r>
    </w:p>
    <w:p w:rsidR="00FB19DA" w:rsidRDefault="00FB19DA" w:rsidP="00FB19DA">
      <w:pPr>
        <w:numPr>
          <w:ilvl w:val="0"/>
          <w:numId w:val="25"/>
        </w:numPr>
        <w:tabs>
          <w:tab w:val="left" w:pos="720"/>
        </w:tabs>
        <w:rPr>
          <w:rFonts w:eastAsia="Times New Roman"/>
        </w:rPr>
      </w:pPr>
      <w:r>
        <w:rPr>
          <w:rFonts w:eastAsia="Times New Roman"/>
          <w:lang w:val="bg-BG"/>
        </w:rPr>
        <w:t>нарушения, свързани с кървене</w:t>
      </w:r>
      <w:r w:rsidR="008C6658" w:rsidRPr="00F92CA9">
        <w:rPr>
          <w:rFonts w:eastAsia="Times New Roman"/>
        </w:rPr>
        <w:t>;</w:t>
      </w:r>
    </w:p>
    <w:p w:rsidR="00A33B14" w:rsidRPr="00A33B14" w:rsidRDefault="00FB19DA" w:rsidP="00A33B14">
      <w:pPr>
        <w:numPr>
          <w:ilvl w:val="0"/>
          <w:numId w:val="25"/>
        </w:numPr>
        <w:tabs>
          <w:tab w:val="left" w:pos="720"/>
        </w:tabs>
        <w:rPr>
          <w:rFonts w:eastAsia="Times New Roman"/>
        </w:rPr>
      </w:pPr>
      <w:r w:rsidRPr="00FB19DA">
        <w:t>много високо кръвно налягане, неовладяно с медикаментозно лечение</w:t>
      </w:r>
      <w:r>
        <w:t>;</w:t>
      </w:r>
      <w:r w:rsidRPr="00FB19DA">
        <w:t xml:space="preserve"> </w:t>
      </w:r>
    </w:p>
    <w:p w:rsidR="00A33B14" w:rsidRDefault="00A33B14" w:rsidP="00A33B14">
      <w:pPr>
        <w:pStyle w:val="Default"/>
        <w:numPr>
          <w:ilvl w:val="0"/>
          <w:numId w:val="25"/>
        </w:numPr>
        <w:rPr>
          <w:sz w:val="22"/>
          <w:szCs w:val="22"/>
        </w:rPr>
      </w:pPr>
      <w:r>
        <w:rPr>
          <w:sz w:val="22"/>
          <w:szCs w:val="22"/>
        </w:rPr>
        <w:lastRenderedPageBreak/>
        <w:t>заболявания на стомаха или червата, които може да доведат до кървене, напр. възпаление на стомаха или червата или възпаление на хранопровода, дължащо се на напр. на гастро-езофагеална рефлуксна болест (заболяване, при което стомашната киселина отива нагоре в хранопровода), или тумори, разположени в стомаха или червата, или гениталния тракт, или уринарния тракт</w:t>
      </w:r>
      <w:r w:rsidR="008C6658" w:rsidRPr="00A33B14">
        <w:rPr>
          <w:rFonts w:eastAsia="Times New Roman"/>
        </w:rPr>
        <w:t>;</w:t>
      </w:r>
    </w:p>
    <w:p w:rsidR="00A33B14" w:rsidRDefault="00A33B14" w:rsidP="00A33B14">
      <w:pPr>
        <w:pStyle w:val="Default"/>
        <w:numPr>
          <w:ilvl w:val="0"/>
          <w:numId w:val="25"/>
        </w:numPr>
        <w:rPr>
          <w:sz w:val="22"/>
          <w:szCs w:val="22"/>
        </w:rPr>
      </w:pPr>
      <w:r w:rsidRPr="00A33B14">
        <w:rPr>
          <w:sz w:val="22"/>
          <w:szCs w:val="22"/>
        </w:rPr>
        <w:t>проблем с кръвоносните съдове на очните дъна (</w:t>
      </w:r>
      <w:r w:rsidRPr="00577FBD">
        <w:rPr>
          <w:iCs/>
          <w:sz w:val="22"/>
          <w:szCs w:val="22"/>
        </w:rPr>
        <w:t>ретинопатия</w:t>
      </w:r>
      <w:r w:rsidRPr="00A33B14">
        <w:rPr>
          <w:sz w:val="22"/>
          <w:szCs w:val="22"/>
        </w:rPr>
        <w:t>)</w:t>
      </w:r>
      <w:r w:rsidRPr="00A33B14">
        <w:rPr>
          <w:sz w:val="22"/>
          <w:szCs w:val="22"/>
          <w:lang w:val="en-US"/>
        </w:rPr>
        <w:t>;</w:t>
      </w:r>
    </w:p>
    <w:p w:rsidR="008C6658" w:rsidRPr="00A33B14" w:rsidRDefault="00A33B14" w:rsidP="00A33B14">
      <w:pPr>
        <w:pStyle w:val="Default"/>
        <w:numPr>
          <w:ilvl w:val="0"/>
          <w:numId w:val="25"/>
        </w:numPr>
        <w:rPr>
          <w:sz w:val="22"/>
          <w:szCs w:val="22"/>
        </w:rPr>
      </w:pPr>
      <w:r w:rsidRPr="00A33B14">
        <w:rPr>
          <w:sz w:val="22"/>
          <w:szCs w:val="22"/>
        </w:rPr>
        <w:t xml:space="preserve">белодробно заболяване, при което бронхите Ви са разширени и изпълнени с гной </w:t>
      </w:r>
      <w:r w:rsidRPr="00A33B14">
        <w:rPr>
          <w:i/>
          <w:iCs/>
          <w:sz w:val="22"/>
          <w:szCs w:val="22"/>
        </w:rPr>
        <w:t>(</w:t>
      </w:r>
      <w:r w:rsidRPr="00577FBD">
        <w:rPr>
          <w:iCs/>
          <w:sz w:val="22"/>
          <w:szCs w:val="22"/>
        </w:rPr>
        <w:t>бронхиектазии</w:t>
      </w:r>
      <w:r w:rsidRPr="00A33B14">
        <w:rPr>
          <w:i/>
          <w:iCs/>
          <w:sz w:val="22"/>
          <w:szCs w:val="22"/>
        </w:rPr>
        <w:t xml:space="preserve">) </w:t>
      </w:r>
      <w:r w:rsidRPr="00A33B14">
        <w:rPr>
          <w:sz w:val="22"/>
          <w:szCs w:val="22"/>
        </w:rPr>
        <w:t>или кървене от белия дроб в миналото;</w:t>
      </w:r>
    </w:p>
    <w:p w:rsidR="008C6658" w:rsidRPr="00F92CA9" w:rsidRDefault="00A33B14" w:rsidP="008C6658">
      <w:pPr>
        <w:numPr>
          <w:ilvl w:val="0"/>
          <w:numId w:val="25"/>
        </w:numPr>
        <w:tabs>
          <w:tab w:val="left" w:pos="720"/>
        </w:tabs>
        <w:rPr>
          <w:rFonts w:eastAsia="Wingdings"/>
          <w:b/>
          <w:bCs/>
        </w:rPr>
      </w:pPr>
      <w:r>
        <w:rPr>
          <w:rFonts w:eastAsia="Times New Roman"/>
          <w:lang w:val="bg-BG"/>
        </w:rPr>
        <w:t>ако сте на възраст над 75 години</w:t>
      </w:r>
      <w:r w:rsidR="008C6658" w:rsidRPr="00F92CA9">
        <w:rPr>
          <w:rFonts w:eastAsia="Times New Roman"/>
        </w:rPr>
        <w:t>;</w:t>
      </w:r>
    </w:p>
    <w:p w:rsidR="00A33B14" w:rsidRPr="00A33B14" w:rsidRDefault="00A33B14" w:rsidP="00A33B14">
      <w:pPr>
        <w:numPr>
          <w:ilvl w:val="0"/>
          <w:numId w:val="25"/>
        </w:numPr>
        <w:tabs>
          <w:tab w:val="left" w:pos="720"/>
        </w:tabs>
        <w:rPr>
          <w:rFonts w:eastAsia="Wingdings"/>
          <w:b/>
          <w:bCs/>
        </w:rPr>
      </w:pPr>
      <w:r>
        <w:rPr>
          <w:rFonts w:eastAsia="Times New Roman"/>
          <w:lang w:val="bg-BG"/>
        </w:rPr>
        <w:t xml:space="preserve">ако тежите по-малко от </w:t>
      </w:r>
      <w:r w:rsidR="008C6658" w:rsidRPr="00F92CA9">
        <w:rPr>
          <w:rFonts w:eastAsia="Times New Roman"/>
        </w:rPr>
        <w:t>60 kg;</w:t>
      </w:r>
    </w:p>
    <w:p w:rsidR="008C6658" w:rsidRPr="00A33B14" w:rsidRDefault="00A33B14" w:rsidP="00A33B14">
      <w:pPr>
        <w:pStyle w:val="Default"/>
        <w:numPr>
          <w:ilvl w:val="0"/>
          <w:numId w:val="25"/>
        </w:numPr>
        <w:rPr>
          <w:sz w:val="22"/>
          <w:szCs w:val="22"/>
        </w:rPr>
      </w:pPr>
      <w:r>
        <w:rPr>
          <w:sz w:val="22"/>
          <w:szCs w:val="22"/>
        </w:rPr>
        <w:t>ако имате коронарна артериална болест с тежка симптоматична сърдечна</w:t>
      </w:r>
      <w:r w:rsidR="007C3EAF">
        <w:rPr>
          <w:sz w:val="22"/>
          <w:szCs w:val="22"/>
          <w:lang w:val="en-US"/>
        </w:rPr>
        <w:t>.</w:t>
      </w:r>
      <w:r>
        <w:rPr>
          <w:sz w:val="22"/>
          <w:szCs w:val="22"/>
        </w:rPr>
        <w:t xml:space="preserve"> недостатъчност. </w:t>
      </w:r>
    </w:p>
    <w:p w:rsidR="00A33B14" w:rsidRPr="00A33B14" w:rsidRDefault="00A33B14" w:rsidP="00A33B14">
      <w:pPr>
        <w:numPr>
          <w:ilvl w:val="0"/>
          <w:numId w:val="7"/>
        </w:numPr>
        <w:tabs>
          <w:tab w:val="left" w:pos="562"/>
        </w:tabs>
        <w:ind w:left="562" w:hanging="562"/>
        <w:rPr>
          <w:rFonts w:eastAsia="Times New Roman"/>
        </w:rPr>
      </w:pPr>
      <w:r>
        <w:rPr>
          <w:rFonts w:eastAsia="Times New Roman"/>
          <w:lang w:val="bg-BG"/>
        </w:rPr>
        <w:t>ако имате сърдечна клапанна протеза</w:t>
      </w:r>
      <w:r w:rsidR="007C3EAF">
        <w:rPr>
          <w:rFonts w:eastAsia="Times New Roman"/>
        </w:rPr>
        <w:t>.</w:t>
      </w:r>
    </w:p>
    <w:p w:rsidR="008C6658" w:rsidRPr="00A33B14" w:rsidRDefault="00A33B14" w:rsidP="00A33B14">
      <w:pPr>
        <w:pStyle w:val="Default"/>
        <w:numPr>
          <w:ilvl w:val="0"/>
          <w:numId w:val="7"/>
        </w:numPr>
        <w:ind w:left="567" w:hanging="567"/>
        <w:rPr>
          <w:sz w:val="22"/>
          <w:szCs w:val="22"/>
        </w:rPr>
      </w:pPr>
      <w:r>
        <w:rPr>
          <w:sz w:val="22"/>
          <w:szCs w:val="22"/>
        </w:rPr>
        <w:t xml:space="preserve">ако знаете, че имате заболяване, наречено антифосфолипиден синдром (нарушение на имунната система, което причинява повишен риск от образуване на кръвни съсиреци), кажете на Вашия лекар, който ще вземе решение за необходимостта от промяна на лечението. </w:t>
      </w:r>
    </w:p>
    <w:p w:rsidR="008C6658" w:rsidRPr="00F92CA9" w:rsidRDefault="008C6658" w:rsidP="008C6658"/>
    <w:p w:rsidR="008C6658" w:rsidRDefault="00CC532B" w:rsidP="00CC532B">
      <w:pPr>
        <w:ind w:left="2" w:right="-1"/>
        <w:rPr>
          <w:rFonts w:eastAsia="Times New Roman"/>
          <w:b/>
        </w:rPr>
      </w:pPr>
      <w:r>
        <w:rPr>
          <w:b/>
          <w:bCs/>
        </w:rPr>
        <w:t xml:space="preserve">Ако някое от тези състояния се отнася за Вас, говорете с Вашия лекар </w:t>
      </w:r>
      <w:r>
        <w:t xml:space="preserve">преди да приемете </w:t>
      </w:r>
      <w:r>
        <w:rPr>
          <w:lang w:val="bg-BG"/>
        </w:rPr>
        <w:t>Руфиксало</w:t>
      </w:r>
      <w:r>
        <w:t xml:space="preserve">. Вашият лекар ще реши дали да Ви лекува с това лекарство и трябва ли да бъдете наблюдавани по-внимателно. </w:t>
      </w:r>
    </w:p>
    <w:p w:rsidR="00CC532B" w:rsidRPr="00F92CA9" w:rsidRDefault="00CC532B" w:rsidP="00CC532B">
      <w:pPr>
        <w:ind w:left="2" w:right="-1"/>
        <w:rPr>
          <w:rFonts w:eastAsia="Times New Roman"/>
          <w:b/>
          <w:bCs/>
        </w:rPr>
      </w:pPr>
    </w:p>
    <w:p w:rsidR="008C6658" w:rsidRPr="00F92CA9" w:rsidRDefault="00CC532B" w:rsidP="008C6658">
      <w:pPr>
        <w:ind w:left="2" w:right="248"/>
        <w:rPr>
          <w:rFonts w:eastAsia="Times New Roman"/>
          <w:b/>
          <w:bCs/>
        </w:rPr>
      </w:pPr>
      <w:r>
        <w:rPr>
          <w:rFonts w:eastAsia="Times New Roman"/>
          <w:b/>
          <w:bCs/>
          <w:lang w:val="bg-BG"/>
        </w:rPr>
        <w:t>Ако Ви предстои операция</w:t>
      </w:r>
      <w:r w:rsidR="008C6658" w:rsidRPr="00F92CA9">
        <w:rPr>
          <w:rFonts w:eastAsia="Times New Roman"/>
          <w:b/>
          <w:bCs/>
        </w:rPr>
        <w:t xml:space="preserve"> </w:t>
      </w:r>
    </w:p>
    <w:p w:rsidR="00CC532B" w:rsidRDefault="00CC532B" w:rsidP="00CC532B">
      <w:pPr>
        <w:pStyle w:val="Default"/>
      </w:pPr>
    </w:p>
    <w:p w:rsidR="00CC532B" w:rsidRPr="00CC532B" w:rsidRDefault="00CC532B" w:rsidP="00CC532B">
      <w:pPr>
        <w:pStyle w:val="Default"/>
        <w:numPr>
          <w:ilvl w:val="0"/>
          <w:numId w:val="31"/>
        </w:numPr>
        <w:ind w:left="567" w:hanging="567"/>
        <w:rPr>
          <w:sz w:val="22"/>
          <w:szCs w:val="22"/>
        </w:rPr>
      </w:pPr>
      <w:r>
        <w:rPr>
          <w:sz w:val="22"/>
          <w:szCs w:val="22"/>
        </w:rPr>
        <w:t xml:space="preserve">Mного e важно да приемате Руфиксало преди и след операцията точно във времето, определено от Вашия лекар </w:t>
      </w:r>
    </w:p>
    <w:p w:rsidR="00CC532B" w:rsidRPr="00CC532B" w:rsidRDefault="00CC532B" w:rsidP="00CC532B">
      <w:pPr>
        <w:pStyle w:val="Default"/>
        <w:numPr>
          <w:ilvl w:val="0"/>
          <w:numId w:val="31"/>
        </w:numPr>
        <w:ind w:left="567" w:hanging="567"/>
        <w:rPr>
          <w:sz w:val="22"/>
          <w:szCs w:val="22"/>
        </w:rPr>
      </w:pPr>
      <w:r>
        <w:rPr>
          <w:sz w:val="22"/>
          <w:szCs w:val="22"/>
        </w:rPr>
        <w:t xml:space="preserve">Ако операцията включва поставяне на катетър или инжекция в гръбначния стълб (напр. за епидурална или спинална упойка, или за намаляване на болка): </w:t>
      </w:r>
    </w:p>
    <w:p w:rsidR="008C6658" w:rsidRPr="00F92CA9" w:rsidRDefault="00CC532B" w:rsidP="008C6658">
      <w:pPr>
        <w:numPr>
          <w:ilvl w:val="0"/>
          <w:numId w:val="26"/>
        </w:numPr>
        <w:tabs>
          <w:tab w:val="left" w:pos="1142"/>
        </w:tabs>
        <w:rPr>
          <w:rFonts w:eastAsia="Times New Roman"/>
          <w:bCs/>
        </w:rPr>
      </w:pPr>
      <w:r>
        <w:rPr>
          <w:rFonts w:eastAsia="Times New Roman"/>
          <w:bCs/>
          <w:lang w:val="bg-BG"/>
        </w:rPr>
        <w:t>много е важно да приемате Руфиксало преди и след инжекцията или отстраняването на катетъра, точно както Ви е казал Вашият лекар</w:t>
      </w:r>
      <w:r w:rsidR="008C6658" w:rsidRPr="00F92CA9">
        <w:rPr>
          <w:rFonts w:eastAsia="Times New Roman"/>
          <w:bCs/>
        </w:rPr>
        <w:t xml:space="preserve"> </w:t>
      </w:r>
    </w:p>
    <w:p w:rsidR="00CC532B" w:rsidRPr="00CC532B" w:rsidRDefault="00CC532B" w:rsidP="00CC532B">
      <w:pPr>
        <w:numPr>
          <w:ilvl w:val="0"/>
          <w:numId w:val="26"/>
        </w:numPr>
        <w:tabs>
          <w:tab w:val="left" w:pos="1142"/>
        </w:tabs>
      </w:pPr>
      <w:r>
        <w:rPr>
          <w:rFonts w:eastAsia="Times New Roman"/>
          <w:bCs/>
          <w:lang w:val="bg-BG"/>
        </w:rPr>
        <w:t>кажете на Вашия лекар веднага, ако усетите изтръпване или слабост в краката, или проблеми с червата или пикочния мехур, след края на упойката, тъй като е необходима спешна грижа.</w:t>
      </w:r>
    </w:p>
    <w:p w:rsidR="00CC532B" w:rsidRPr="00CC532B" w:rsidRDefault="00CC532B" w:rsidP="00CC532B">
      <w:pPr>
        <w:tabs>
          <w:tab w:val="left" w:pos="1142"/>
        </w:tabs>
        <w:ind w:left="1068"/>
      </w:pPr>
    </w:p>
    <w:p w:rsidR="008C6658" w:rsidRPr="00F92CA9" w:rsidRDefault="00CC532B" w:rsidP="00CC532B">
      <w:pPr>
        <w:tabs>
          <w:tab w:val="left" w:pos="1142"/>
        </w:tabs>
      </w:pPr>
      <w:r>
        <w:rPr>
          <w:rFonts w:eastAsia="Times New Roman"/>
          <w:b/>
          <w:bCs/>
          <w:lang w:val="bg-BG"/>
        </w:rPr>
        <w:t>Деца и юноши</w:t>
      </w:r>
    </w:p>
    <w:p w:rsidR="008C6658" w:rsidRPr="00CC532B" w:rsidRDefault="00CC532B" w:rsidP="008C6658">
      <w:pPr>
        <w:ind w:left="2" w:right="148"/>
        <w:rPr>
          <w:lang w:val="bg-BG"/>
        </w:rPr>
      </w:pPr>
      <w:r>
        <w:t>Таблетките Руфиксало 2</w:t>
      </w:r>
      <w:proofErr w:type="gramStart"/>
      <w:r>
        <w:t>,5</w:t>
      </w:r>
      <w:proofErr w:type="gramEnd"/>
      <w:r>
        <w:t xml:space="preserve"> mg </w:t>
      </w:r>
      <w:r>
        <w:rPr>
          <w:b/>
          <w:bCs/>
        </w:rPr>
        <w:t>не се препоръчват при пациенти на възраст под 18 години</w:t>
      </w:r>
      <w:r>
        <w:t>. Няма достатъчно информация за употребата им при деца и юноши</w:t>
      </w:r>
      <w:r>
        <w:rPr>
          <w:lang w:val="bg-BG"/>
        </w:rPr>
        <w:t>.</w:t>
      </w:r>
    </w:p>
    <w:p w:rsidR="008C6658" w:rsidRPr="00F92CA9" w:rsidRDefault="008C6658" w:rsidP="008C6658"/>
    <w:p w:rsidR="008C6658" w:rsidRPr="00CC532B" w:rsidRDefault="00CC532B" w:rsidP="008C6658">
      <w:pPr>
        <w:ind w:left="2"/>
        <w:rPr>
          <w:lang w:val="bg-BG"/>
        </w:rPr>
      </w:pPr>
      <w:r>
        <w:rPr>
          <w:rFonts w:eastAsia="Times New Roman"/>
          <w:b/>
          <w:bCs/>
          <w:lang w:val="bg-BG"/>
        </w:rPr>
        <w:t>Други лекарства и Руфиксало</w:t>
      </w:r>
    </w:p>
    <w:p w:rsidR="00CC532B" w:rsidRDefault="00CC532B" w:rsidP="00CC532B">
      <w:pPr>
        <w:tabs>
          <w:tab w:val="left" w:pos="562"/>
        </w:tabs>
        <w:rPr>
          <w:rFonts w:eastAsia="Times New Roman"/>
        </w:rPr>
      </w:pPr>
      <w:r w:rsidRPr="00CC532B">
        <w:rPr>
          <w:rFonts w:eastAsia="Times New Roman"/>
        </w:rPr>
        <w:t>Трябва да кажете на Вашия лекар или фармацевт, ако приемате, наскоро сте приемали или е възможно да приемате други лекарства, включително лекарства, отпускани без рецепта.</w:t>
      </w:r>
    </w:p>
    <w:p w:rsidR="008C6658" w:rsidRPr="00CC532B" w:rsidRDefault="0005373D" w:rsidP="00CC532B">
      <w:pPr>
        <w:tabs>
          <w:tab w:val="left" w:pos="562"/>
        </w:tabs>
        <w:rPr>
          <w:rFonts w:eastAsia="Times New Roman"/>
          <w:lang w:val="bg-BG"/>
        </w:rPr>
      </w:pPr>
      <w:r>
        <w:rPr>
          <w:rFonts w:eastAsia="Times New Roman"/>
          <w:b/>
          <w:bCs/>
        </w:rPr>
        <w:t>-</w:t>
      </w:r>
      <w:r>
        <w:rPr>
          <w:rFonts w:eastAsia="Times New Roman"/>
          <w:b/>
          <w:bCs/>
        </w:rPr>
        <w:tab/>
      </w:r>
      <w:r w:rsidR="00CC532B">
        <w:rPr>
          <w:rFonts w:eastAsia="Times New Roman"/>
          <w:b/>
          <w:bCs/>
          <w:lang w:val="bg-BG"/>
        </w:rPr>
        <w:t>Ако приемате</w:t>
      </w:r>
    </w:p>
    <w:p w:rsidR="008C6658" w:rsidRPr="00F92CA9" w:rsidRDefault="00CC532B" w:rsidP="00CC532B">
      <w:pPr>
        <w:numPr>
          <w:ilvl w:val="1"/>
          <w:numId w:val="27"/>
        </w:numPr>
        <w:ind w:left="1142" w:right="-1" w:hanging="433"/>
        <w:rPr>
          <w:rFonts w:eastAsia="Wingdings"/>
          <w:b/>
          <w:bCs/>
        </w:rPr>
      </w:pPr>
      <w:r w:rsidRPr="00CC532B">
        <w:rPr>
          <w:rFonts w:eastAsia="Times New Roman"/>
        </w:rPr>
        <w:t>някои лекарства за гъбични инфекции (напр. флуконазол, итраконазол, вориконазол, посаконазол), освен ако са само за приложение върху кожата</w:t>
      </w:r>
      <w:r w:rsidR="008C6658" w:rsidRPr="00F92CA9">
        <w:rPr>
          <w:rFonts w:eastAsia="Times New Roman"/>
        </w:rPr>
        <w:t>;</w:t>
      </w:r>
    </w:p>
    <w:p w:rsidR="00514689" w:rsidRPr="00514689" w:rsidRDefault="00CC532B" w:rsidP="00514689">
      <w:pPr>
        <w:numPr>
          <w:ilvl w:val="1"/>
          <w:numId w:val="27"/>
        </w:numPr>
        <w:ind w:left="1142" w:right="-1" w:hanging="433"/>
        <w:rPr>
          <w:rFonts w:eastAsia="Wingdings"/>
          <w:b/>
          <w:bCs/>
        </w:rPr>
      </w:pPr>
      <w:r w:rsidRPr="00CC532B">
        <w:rPr>
          <w:rFonts w:eastAsia="Times New Roman"/>
        </w:rPr>
        <w:t>кетоконазол таблетки (използвани за лечение на синдром на Кушинг - когато оргънизмът произвежда излишък от кортизол)</w:t>
      </w:r>
      <w:r w:rsidR="008C6658" w:rsidRPr="00F92CA9">
        <w:rPr>
          <w:rFonts w:eastAsia="Times New Roman"/>
        </w:rPr>
        <w:t>;</w:t>
      </w:r>
    </w:p>
    <w:p w:rsidR="00514689" w:rsidRPr="00514689" w:rsidRDefault="00514689" w:rsidP="00514689">
      <w:pPr>
        <w:numPr>
          <w:ilvl w:val="1"/>
          <w:numId w:val="27"/>
        </w:numPr>
        <w:ind w:left="1142" w:right="-1" w:hanging="433"/>
        <w:rPr>
          <w:rFonts w:eastAsia="Wingdings"/>
          <w:b/>
          <w:bCs/>
        </w:rPr>
      </w:pPr>
      <w:r w:rsidRPr="00514689">
        <w:t>някои лекарства за бактериални инфекции (напри</w:t>
      </w:r>
      <w:r>
        <w:t>мер кларитромицин, еритромицин)</w:t>
      </w:r>
      <w:r w:rsidR="008C6658" w:rsidRPr="00514689">
        <w:rPr>
          <w:rFonts w:eastAsia="Times New Roman"/>
        </w:rPr>
        <w:t>;</w:t>
      </w:r>
    </w:p>
    <w:p w:rsidR="00514689" w:rsidRPr="00514689" w:rsidRDefault="00514689" w:rsidP="00514689">
      <w:pPr>
        <w:numPr>
          <w:ilvl w:val="1"/>
          <w:numId w:val="27"/>
        </w:numPr>
        <w:ind w:left="1142" w:right="-1" w:hanging="433"/>
        <w:rPr>
          <w:rFonts w:eastAsia="Wingdings"/>
          <w:b/>
          <w:bCs/>
        </w:rPr>
      </w:pPr>
      <w:r w:rsidRPr="00514689">
        <w:t>някои противовирусни лекарства за ХИВ / СПИН (напр. ритонавир)</w:t>
      </w:r>
      <w:r w:rsidR="008C6658" w:rsidRPr="00514689">
        <w:rPr>
          <w:rFonts w:eastAsia="Times New Roman"/>
        </w:rPr>
        <w:t>;</w:t>
      </w:r>
    </w:p>
    <w:p w:rsidR="00514689" w:rsidRPr="00514689" w:rsidRDefault="00514689" w:rsidP="00514689">
      <w:pPr>
        <w:numPr>
          <w:ilvl w:val="1"/>
          <w:numId w:val="27"/>
        </w:numPr>
        <w:ind w:left="1142" w:right="-1" w:hanging="433"/>
        <w:rPr>
          <w:rFonts w:eastAsia="Wingdings"/>
          <w:b/>
          <w:bCs/>
        </w:rPr>
      </w:pPr>
      <w:r w:rsidRPr="00514689">
        <w:lastRenderedPageBreak/>
        <w:t>други лекарства за намаляване на съсирването на кръвта (напр. еноксапарин, клопидогрел или антагонисти на витамин К, като варфарин и аценокумарол</w:t>
      </w:r>
      <w:r>
        <w:rPr>
          <w:lang w:val="bg-BG"/>
        </w:rPr>
        <w:t xml:space="preserve">, прасугрел и тикагрелор </w:t>
      </w:r>
      <w:r w:rsidR="0005373D">
        <w:rPr>
          <w:rFonts w:eastAsia="Times New Roman"/>
        </w:rPr>
        <w:t>(</w:t>
      </w:r>
      <w:r>
        <w:rPr>
          <w:rFonts w:eastAsia="Times New Roman"/>
          <w:lang w:val="bg-BG"/>
        </w:rPr>
        <w:t>вижте т.</w:t>
      </w:r>
      <w:r>
        <w:rPr>
          <w:lang w:val="bg-BG"/>
        </w:rPr>
        <w:t xml:space="preserve"> </w:t>
      </w:r>
      <w:r w:rsidRPr="00F92CA9">
        <w:rPr>
          <w:rFonts w:eastAsia="Times New Roman"/>
        </w:rPr>
        <w:t>“</w:t>
      </w:r>
      <w:r>
        <w:rPr>
          <w:rFonts w:eastAsia="Times New Roman"/>
          <w:lang w:val="bg-BG"/>
        </w:rPr>
        <w:t>Предупреждения и предпазни мери</w:t>
      </w:r>
      <w:r w:rsidRPr="00F92CA9">
        <w:rPr>
          <w:rFonts w:eastAsia="Times New Roman"/>
        </w:rPr>
        <w:t>“</w:t>
      </w:r>
      <w:r w:rsidR="0005373D">
        <w:rPr>
          <w:rFonts w:eastAsia="Times New Roman"/>
        </w:rPr>
        <w:t>)</w:t>
      </w:r>
      <w:r>
        <w:rPr>
          <w:rFonts w:eastAsia="Times New Roman"/>
          <w:lang w:val="bg-BG"/>
        </w:rPr>
        <w:t>);</w:t>
      </w:r>
    </w:p>
    <w:p w:rsidR="00514689" w:rsidRPr="00514689" w:rsidRDefault="00514689" w:rsidP="00514689">
      <w:pPr>
        <w:numPr>
          <w:ilvl w:val="1"/>
          <w:numId w:val="27"/>
        </w:numPr>
        <w:ind w:left="1142" w:right="-1" w:hanging="433"/>
        <w:rPr>
          <w:rFonts w:eastAsia="Wingdings"/>
          <w:b/>
          <w:bCs/>
        </w:rPr>
      </w:pPr>
      <w:r w:rsidRPr="00514689">
        <w:t>противовъзпалителни и болкоуспокояващи лекарства (напр. напроксен</w:t>
      </w:r>
      <w:r>
        <w:t xml:space="preserve"> или ацетилсалицилова киселина);</w:t>
      </w:r>
    </w:p>
    <w:p w:rsidR="00514689" w:rsidRPr="00514689" w:rsidRDefault="00514689" w:rsidP="00514689">
      <w:pPr>
        <w:numPr>
          <w:ilvl w:val="1"/>
          <w:numId w:val="27"/>
        </w:numPr>
        <w:ind w:left="1142" w:right="-1" w:hanging="433"/>
        <w:rPr>
          <w:rFonts w:eastAsia="Wingdings"/>
          <w:b/>
          <w:bCs/>
        </w:rPr>
      </w:pPr>
      <w:r w:rsidRPr="00514689">
        <w:t xml:space="preserve">дронедарон, лекарство за лечение </w:t>
      </w:r>
      <w:r>
        <w:t>на неправилен сърдечен ритъм;</w:t>
      </w:r>
      <w:r w:rsidRPr="00514689">
        <w:t xml:space="preserve"> </w:t>
      </w:r>
    </w:p>
    <w:p w:rsidR="00514689" w:rsidRPr="00514689" w:rsidRDefault="00514689" w:rsidP="00514689">
      <w:pPr>
        <w:numPr>
          <w:ilvl w:val="1"/>
          <w:numId w:val="27"/>
        </w:numPr>
        <w:ind w:left="1142" w:right="-1" w:hanging="433"/>
        <w:rPr>
          <w:rFonts w:eastAsia="Wingdings"/>
          <w:b/>
          <w:bCs/>
        </w:rPr>
      </w:pPr>
      <w:r w:rsidRPr="00514689">
        <w:t>някои лекарства за лечение на депресия (селективни инхибитори на обратното захващане на серотонина (SSRI) и инхибитори на обратното захващане на серотонина и норепинефрина (SNRI))</w:t>
      </w:r>
      <w:r w:rsidR="007C3EAF">
        <w:t>;</w:t>
      </w:r>
    </w:p>
    <w:p w:rsidR="00514689" w:rsidRPr="00514689" w:rsidRDefault="00514689" w:rsidP="00514689">
      <w:pPr>
        <w:ind w:left="1142" w:right="-1"/>
        <w:rPr>
          <w:rFonts w:eastAsia="Wingdings"/>
          <w:b/>
          <w:bCs/>
        </w:rPr>
      </w:pPr>
      <w:r w:rsidRPr="00514689">
        <w:t xml:space="preserve"> </w:t>
      </w:r>
    </w:p>
    <w:p w:rsidR="00514689" w:rsidRDefault="00514689" w:rsidP="00514689">
      <w:pPr>
        <w:pStyle w:val="Default"/>
        <w:rPr>
          <w:sz w:val="22"/>
          <w:szCs w:val="22"/>
        </w:rPr>
      </w:pPr>
      <w:r>
        <w:rPr>
          <w:b/>
          <w:bCs/>
          <w:sz w:val="22"/>
          <w:szCs w:val="22"/>
        </w:rPr>
        <w:t xml:space="preserve">Ако някое от тези обстоятелства се отнася за Вас, информирайте Вашия лекар, </w:t>
      </w:r>
      <w:r>
        <w:rPr>
          <w:sz w:val="22"/>
          <w:szCs w:val="22"/>
        </w:rPr>
        <w:t xml:space="preserve">преди да приемете Руфиксало, понеже ефектът на Руфиксало може да бъде засилен. Вашият лекар ще реши дали да Ви лекува с това лекарство и трябва ли да бъдете наблюдавани по-внимателно. </w:t>
      </w:r>
    </w:p>
    <w:p w:rsidR="008C6658" w:rsidRDefault="00514689" w:rsidP="00514689">
      <w:pPr>
        <w:rPr>
          <w:lang w:val="bg-BG"/>
        </w:rPr>
      </w:pPr>
      <w:r>
        <w:rPr>
          <w:rFonts w:ascii="ZWAdobeF" w:hAnsi="ZWAdobeF" w:cs="ZWAdobeF"/>
          <w:sz w:val="2"/>
          <w:szCs w:val="2"/>
        </w:rPr>
        <w:t>2T</w:t>
      </w:r>
      <w:r>
        <w:t>Ако Вашият лекар смята, че имате повишен риск за развитие на стомашни или чревни язви, той може да назначи профилактично лечение за язв</w:t>
      </w:r>
      <w:r>
        <w:rPr>
          <w:lang w:val="bg-BG"/>
        </w:rPr>
        <w:t>а.</w:t>
      </w:r>
    </w:p>
    <w:p w:rsidR="00514689" w:rsidRPr="00514689" w:rsidRDefault="00514689" w:rsidP="00514689">
      <w:pPr>
        <w:rPr>
          <w:lang w:val="bg-BG"/>
        </w:rPr>
      </w:pPr>
    </w:p>
    <w:p w:rsidR="00514689" w:rsidRPr="00514689" w:rsidRDefault="0005373D" w:rsidP="00514689">
      <w:pPr>
        <w:tabs>
          <w:tab w:val="left" w:pos="562"/>
        </w:tabs>
        <w:rPr>
          <w:rFonts w:eastAsia="Times New Roman"/>
          <w:b/>
          <w:bCs/>
        </w:rPr>
      </w:pPr>
      <w:r>
        <w:rPr>
          <w:rFonts w:eastAsia="Times New Roman"/>
          <w:b/>
          <w:bCs/>
        </w:rPr>
        <w:t>-</w:t>
      </w:r>
      <w:r>
        <w:rPr>
          <w:rFonts w:eastAsia="Times New Roman"/>
          <w:b/>
          <w:bCs/>
        </w:rPr>
        <w:tab/>
      </w:r>
      <w:r w:rsidR="00514689">
        <w:rPr>
          <w:rFonts w:eastAsia="Times New Roman"/>
          <w:b/>
          <w:bCs/>
          <w:lang w:val="bg-BG"/>
        </w:rPr>
        <w:t>Ако приемате</w:t>
      </w:r>
    </w:p>
    <w:p w:rsidR="00514689" w:rsidRPr="008A731D" w:rsidRDefault="00514689" w:rsidP="008A731D">
      <w:pPr>
        <w:pStyle w:val="ListParagraph"/>
        <w:numPr>
          <w:ilvl w:val="0"/>
          <w:numId w:val="32"/>
        </w:numPr>
        <w:tabs>
          <w:tab w:val="left" w:pos="562"/>
        </w:tabs>
        <w:ind w:hanging="1140"/>
        <w:rPr>
          <w:rFonts w:eastAsia="Times New Roman"/>
          <w:b/>
          <w:bCs/>
        </w:rPr>
      </w:pPr>
      <w:r w:rsidRPr="00514689">
        <w:t>някои лекарства за лечение на епилепсия (фенитоин, карбамазепин, фенобарбитал)</w:t>
      </w:r>
      <w:r w:rsidR="00521C10">
        <w:rPr>
          <w:lang w:val="bg-BG"/>
        </w:rPr>
        <w:t>;</w:t>
      </w:r>
      <w:r w:rsidRPr="00514689">
        <w:t xml:space="preserve"> </w:t>
      </w:r>
    </w:p>
    <w:p w:rsidR="008C6658" w:rsidRPr="00F92CA9" w:rsidRDefault="00CB23A2" w:rsidP="008A731D">
      <w:pPr>
        <w:numPr>
          <w:ilvl w:val="1"/>
          <w:numId w:val="28"/>
        </w:numPr>
        <w:tabs>
          <w:tab w:val="left" w:pos="567"/>
        </w:tabs>
        <w:ind w:left="1142" w:hanging="1000"/>
        <w:rPr>
          <w:rFonts w:eastAsia="Times New Roman"/>
        </w:rPr>
      </w:pPr>
      <w:r>
        <w:rPr>
          <w:rFonts w:eastAsia="Times New Roman"/>
        </w:rPr>
        <w:t>жълт кантарион</w:t>
      </w:r>
      <w:r w:rsidR="008C6658" w:rsidRPr="00F92CA9">
        <w:rPr>
          <w:rFonts w:eastAsia="Times New Roman"/>
        </w:rPr>
        <w:t xml:space="preserve"> (</w:t>
      </w:r>
      <w:r w:rsidR="008C6658" w:rsidRPr="00F92CA9">
        <w:rPr>
          <w:rFonts w:eastAsia="Times New Roman"/>
          <w:i/>
          <w:iCs/>
        </w:rPr>
        <w:t>Hypericum perforatum</w:t>
      </w:r>
      <w:r w:rsidR="008C6658" w:rsidRPr="00F92CA9">
        <w:rPr>
          <w:rFonts w:eastAsia="Times New Roman"/>
        </w:rPr>
        <w:t>),</w:t>
      </w:r>
      <w:r>
        <w:rPr>
          <w:rFonts w:eastAsia="Times New Roman"/>
          <w:lang w:val="bg-BG"/>
        </w:rPr>
        <w:t>растителен продукт, използван за депресия</w:t>
      </w:r>
      <w:r w:rsidR="008C6658" w:rsidRPr="00F92CA9">
        <w:rPr>
          <w:rFonts w:eastAsia="Times New Roman"/>
        </w:rPr>
        <w:t>;</w:t>
      </w:r>
    </w:p>
    <w:p w:rsidR="00CB23A2" w:rsidRDefault="00CB23A2" w:rsidP="00CB23A2">
      <w:pPr>
        <w:numPr>
          <w:ilvl w:val="1"/>
          <w:numId w:val="28"/>
        </w:numPr>
        <w:ind w:left="567" w:hanging="425"/>
      </w:pPr>
      <w:r>
        <w:rPr>
          <w:rFonts w:eastAsia="Times New Roman"/>
          <w:lang w:val="bg-BG"/>
        </w:rPr>
        <w:t>рифампицин (антибиотик)</w:t>
      </w:r>
      <w:r w:rsidR="008C6658" w:rsidRPr="00F92CA9">
        <w:rPr>
          <w:rFonts w:eastAsia="Times New Roman"/>
        </w:rPr>
        <w:t>.</w:t>
      </w:r>
    </w:p>
    <w:p w:rsidR="00CB23A2" w:rsidRPr="00F92CA9" w:rsidRDefault="00CB23A2" w:rsidP="00CB23A2">
      <w:pPr>
        <w:ind w:left="142"/>
      </w:pPr>
    </w:p>
    <w:p w:rsidR="008C6658" w:rsidRDefault="00CB23A2" w:rsidP="006829A8">
      <w:pPr>
        <w:ind w:left="142"/>
      </w:pPr>
      <w:r>
        <w:rPr>
          <w:b/>
          <w:bCs/>
        </w:rPr>
        <w:t xml:space="preserve">Ако някое от тези обстоятелства се отнася за Вас, информирайте Вашия лекар, </w:t>
      </w:r>
      <w:r>
        <w:t>преди да приемете Руфиксало, понеже ефектът на Руфиксало може да бъде намален. Вашият лекар ще реши дали да Ви лекува с Руфиксало и трябва ли да бъдете наблюдавани по-внимателно.</w:t>
      </w:r>
    </w:p>
    <w:p w:rsidR="00CB23A2" w:rsidRPr="00F92CA9" w:rsidRDefault="00CB23A2" w:rsidP="008C6658"/>
    <w:p w:rsidR="008C6658" w:rsidRPr="006829A8" w:rsidRDefault="006829A8" w:rsidP="008C6658">
      <w:pPr>
        <w:ind w:left="2"/>
        <w:rPr>
          <w:lang w:val="bg-BG"/>
        </w:rPr>
      </w:pPr>
      <w:r>
        <w:rPr>
          <w:rFonts w:eastAsia="Times New Roman"/>
          <w:b/>
          <w:bCs/>
          <w:lang w:val="bg-BG"/>
        </w:rPr>
        <w:t>Бременност и кърмене</w:t>
      </w:r>
    </w:p>
    <w:p w:rsidR="008C6658" w:rsidRDefault="006829A8" w:rsidP="008C6658">
      <w:r>
        <w:t>Не приемайте Руфиксало, ако сте бременна или кърмите. Ако има вероятност да забременеете, използвайте надеждно контрацептивно средство, докато приемате Руфиксало. Ако забременеете, докато приемате това лекарство, информирайте Вашия лекар незабавно, който ще реши как трябва да бъдете лекувана.</w:t>
      </w:r>
    </w:p>
    <w:p w:rsidR="006829A8" w:rsidRPr="00F92CA9" w:rsidRDefault="006829A8" w:rsidP="008C6658"/>
    <w:p w:rsidR="008C6658" w:rsidRPr="00F92CA9" w:rsidRDefault="006829A8" w:rsidP="008C6658">
      <w:pPr>
        <w:ind w:left="2"/>
      </w:pPr>
      <w:r>
        <w:rPr>
          <w:rFonts w:eastAsia="Times New Roman"/>
          <w:b/>
          <w:bCs/>
          <w:lang w:val="bg-BG"/>
        </w:rPr>
        <w:t>Шофиране и работа с машини</w:t>
      </w:r>
    </w:p>
    <w:p w:rsidR="008C6658" w:rsidRDefault="006829A8" w:rsidP="008C6658">
      <w:pPr>
        <w:ind w:left="1"/>
      </w:pPr>
      <w:bookmarkStart w:id="2" w:name="page190"/>
      <w:bookmarkEnd w:id="2"/>
      <w:r>
        <w:t>Руфиксало може да причини замаяност (честа нежелана реакция) или припадъци (нечеста нежелана реакция) (вижте точка 4, „Възможни нежелани реакции“). Не шофирайте, не карайте колело или не използвайте никакви инструменти или машини, ако имате тези симптоми.</w:t>
      </w:r>
    </w:p>
    <w:p w:rsidR="006829A8" w:rsidRPr="00F92CA9" w:rsidRDefault="006829A8" w:rsidP="008C6658">
      <w:pPr>
        <w:ind w:left="1"/>
        <w:rPr>
          <w:rFonts w:eastAsia="Times New Roman"/>
          <w:b/>
          <w:bCs/>
        </w:rPr>
      </w:pPr>
    </w:p>
    <w:p w:rsidR="000C1FB9" w:rsidRDefault="000C1FB9" w:rsidP="000C1FB9">
      <w:pPr>
        <w:pStyle w:val="Default"/>
        <w:rPr>
          <w:rFonts w:eastAsia="Times New Roman"/>
          <w:b/>
          <w:bCs/>
        </w:rPr>
      </w:pPr>
      <w:r>
        <w:rPr>
          <w:rFonts w:eastAsia="Times New Roman"/>
          <w:b/>
          <w:bCs/>
        </w:rPr>
        <w:t>Руфиксало съдържа лактоза и натрий</w:t>
      </w:r>
    </w:p>
    <w:p w:rsidR="000C1FB9" w:rsidRDefault="000C1FB9" w:rsidP="000C1FB9">
      <w:pPr>
        <w:pStyle w:val="Default"/>
        <w:rPr>
          <w:sz w:val="22"/>
          <w:szCs w:val="22"/>
        </w:rPr>
      </w:pPr>
      <w:r>
        <w:rPr>
          <w:sz w:val="22"/>
          <w:szCs w:val="22"/>
        </w:rPr>
        <w:t xml:space="preserve">Ако Вашият лекар Ви е казал, че имате непоносимост към някои захари, посъветвайте се с него, преди да приемете този лекарствен продукт. </w:t>
      </w:r>
    </w:p>
    <w:p w:rsidR="008C6658" w:rsidRPr="000C1FB9" w:rsidRDefault="000C1FB9" w:rsidP="000C1FB9">
      <w:pPr>
        <w:ind w:left="1"/>
        <w:rPr>
          <w:lang w:val="bg-BG"/>
        </w:rPr>
      </w:pPr>
      <w:r>
        <w:t xml:space="preserve">Това лекарство съдържа по-малко от 1 mmol натрий (23 mg) на таблетка, </w:t>
      </w:r>
      <w:r>
        <w:rPr>
          <w:lang w:val="bg-BG"/>
        </w:rPr>
        <w:t>т.е може да се каже, че практически не съдържа натрий.</w:t>
      </w:r>
    </w:p>
    <w:p w:rsidR="008C6658" w:rsidRPr="00F92CA9" w:rsidRDefault="008C6658" w:rsidP="008C6658"/>
    <w:p w:rsidR="008C6658" w:rsidRPr="00F92CA9" w:rsidRDefault="00712D3E" w:rsidP="008C6658">
      <w:pPr>
        <w:numPr>
          <w:ilvl w:val="0"/>
          <w:numId w:val="10"/>
        </w:numPr>
        <w:tabs>
          <w:tab w:val="left" w:pos="561"/>
        </w:tabs>
        <w:ind w:left="561" w:hanging="561"/>
        <w:rPr>
          <w:rFonts w:eastAsia="Times New Roman"/>
          <w:b/>
          <w:bCs/>
        </w:rPr>
      </w:pPr>
      <w:r>
        <w:rPr>
          <w:rFonts w:eastAsia="Times New Roman"/>
          <w:b/>
          <w:bCs/>
          <w:lang w:val="bg-BG"/>
        </w:rPr>
        <w:t>Как да приемате Руфиксало</w:t>
      </w:r>
    </w:p>
    <w:p w:rsidR="008C6658" w:rsidRPr="00F92CA9" w:rsidRDefault="008C6658" w:rsidP="008C6658"/>
    <w:p w:rsidR="008C6658" w:rsidRDefault="00712D3E" w:rsidP="008C6658">
      <w:r>
        <w:t>Винаги приемайте това лекарство точно както Ви е казал Вашият лекар. Ако не сте сигурни в нещо, попитайте Вашия лекар или фармацевт.</w:t>
      </w:r>
    </w:p>
    <w:p w:rsidR="00712D3E" w:rsidRPr="00F92CA9" w:rsidRDefault="00712D3E" w:rsidP="008C6658"/>
    <w:p w:rsidR="008C6658" w:rsidRPr="00F92CA9" w:rsidRDefault="00712D3E" w:rsidP="008C6658">
      <w:pPr>
        <w:ind w:left="1"/>
      </w:pPr>
      <w:r>
        <w:rPr>
          <w:rFonts w:eastAsia="Times New Roman"/>
          <w:b/>
          <w:bCs/>
        </w:rPr>
        <w:t>Каква доза да приемате</w:t>
      </w:r>
    </w:p>
    <w:p w:rsidR="00712D3E" w:rsidRDefault="00712D3E" w:rsidP="00712D3E">
      <w:pPr>
        <w:pStyle w:val="Default"/>
        <w:rPr>
          <w:sz w:val="22"/>
          <w:szCs w:val="22"/>
        </w:rPr>
      </w:pPr>
      <w:r>
        <w:rPr>
          <w:sz w:val="22"/>
          <w:szCs w:val="22"/>
        </w:rPr>
        <w:t xml:space="preserve">Препоръчителната доза е една таблетка от 2,5 mg два пъти дневно. Приемайте Руфиксало приблизително по едно и също време всеки ден (например една таблетка сутрин и една вечер). Това лекарство може да се приема с или без храна. </w:t>
      </w:r>
    </w:p>
    <w:p w:rsidR="00712D3E" w:rsidRDefault="00712D3E" w:rsidP="00712D3E">
      <w:pPr>
        <w:pStyle w:val="Default"/>
        <w:rPr>
          <w:sz w:val="22"/>
          <w:szCs w:val="22"/>
        </w:rPr>
      </w:pPr>
    </w:p>
    <w:p w:rsidR="002E53BE" w:rsidRDefault="00712D3E" w:rsidP="00712D3E">
      <w:pPr>
        <w:pStyle w:val="Default"/>
        <w:rPr>
          <w:sz w:val="22"/>
          <w:szCs w:val="22"/>
        </w:rPr>
      </w:pPr>
      <w:r>
        <w:rPr>
          <w:sz w:val="22"/>
          <w:szCs w:val="22"/>
        </w:rPr>
        <w:t xml:space="preserve">Ако се затруднявате да погълнете таблетката цяла, попитайте Вашия лекар за други начини да приемате Руфиксало. Таблетката може да се разтроши и размеси с вода или ябълково пюре непосредствено преди да я приемете. </w:t>
      </w:r>
    </w:p>
    <w:p w:rsidR="008C6658" w:rsidRDefault="00712D3E" w:rsidP="00712D3E">
      <w:r>
        <w:t>Ако е необходимо, Вашият лекар може да ви даде разтрошена таблетка Руфиксало също и през стомашна сонда.</w:t>
      </w:r>
    </w:p>
    <w:p w:rsidR="00712D3E" w:rsidRPr="00F92CA9" w:rsidRDefault="00712D3E" w:rsidP="00712D3E"/>
    <w:p w:rsidR="00712D3E" w:rsidRDefault="00712D3E" w:rsidP="00712D3E">
      <w:pPr>
        <w:pStyle w:val="Default"/>
        <w:rPr>
          <w:sz w:val="22"/>
          <w:szCs w:val="22"/>
        </w:rPr>
      </w:pPr>
      <w:r>
        <w:rPr>
          <w:sz w:val="22"/>
          <w:szCs w:val="22"/>
        </w:rPr>
        <w:t xml:space="preserve">Руфиксало няма да Ви бъде прилаган самостоятелно. </w:t>
      </w:r>
    </w:p>
    <w:p w:rsidR="00712D3E" w:rsidRDefault="00712D3E" w:rsidP="00712D3E">
      <w:pPr>
        <w:pStyle w:val="Default"/>
        <w:rPr>
          <w:sz w:val="22"/>
          <w:szCs w:val="22"/>
        </w:rPr>
      </w:pPr>
      <w:r>
        <w:rPr>
          <w:sz w:val="22"/>
          <w:szCs w:val="22"/>
        </w:rPr>
        <w:t xml:space="preserve">Вашият лекар ще Ви каже също да приемате ацетилсалицилова киселина. </w:t>
      </w:r>
    </w:p>
    <w:p w:rsidR="00712D3E" w:rsidRDefault="00712D3E" w:rsidP="00712D3E">
      <w:pPr>
        <w:pStyle w:val="Default"/>
        <w:rPr>
          <w:sz w:val="22"/>
          <w:szCs w:val="22"/>
        </w:rPr>
      </w:pPr>
      <w:r>
        <w:rPr>
          <w:sz w:val="22"/>
          <w:szCs w:val="22"/>
        </w:rPr>
        <w:t xml:space="preserve">Ако Ви бъде назначен Руфиксало след остър коронарен синдром, Вашият лекар може да Ви каже да приемате и клопидогрел или тиклопидин. </w:t>
      </w:r>
    </w:p>
    <w:p w:rsidR="00712D3E" w:rsidRDefault="00712D3E" w:rsidP="00712D3E">
      <w:pPr>
        <w:pStyle w:val="Default"/>
        <w:rPr>
          <w:sz w:val="22"/>
          <w:szCs w:val="22"/>
        </w:rPr>
      </w:pPr>
      <w:r>
        <w:rPr>
          <w:sz w:val="22"/>
          <w:szCs w:val="22"/>
        </w:rPr>
        <w:t xml:space="preserve">Ако Ви бъде назначен Руфиксало след процедура за възстановяване на кръвообращението в стеснена или запушена артерия на крака, Вашият лекар може да Ви предпише и клопидогрел, който да приемате в допълнение към ацетилсалицилова киселина за кратко време. </w:t>
      </w:r>
    </w:p>
    <w:p w:rsidR="00712D3E" w:rsidRDefault="00712D3E" w:rsidP="00712D3E">
      <w:pPr>
        <w:pStyle w:val="Default"/>
        <w:rPr>
          <w:sz w:val="22"/>
          <w:szCs w:val="22"/>
        </w:rPr>
      </w:pPr>
    </w:p>
    <w:p w:rsidR="008C6658" w:rsidRDefault="00712D3E" w:rsidP="008C6658">
      <w:pPr>
        <w:ind w:left="1"/>
        <w:rPr>
          <w:rFonts w:eastAsia="Times New Roman"/>
          <w:b/>
          <w:bCs/>
        </w:rPr>
      </w:pPr>
      <w:r>
        <w:t xml:space="preserve">Вашият лекар ще Ви каже по колко от тези лекарства да приемате (обикновено между 75 до 100 mg ацетилсалицилова киселина на ден или дневна доза от 75 до 100 mg ацетилсалицилова киселина плюс дневна доза от 75 mg клопидогрел или стандартна дневна доза тиклопидин). </w:t>
      </w:r>
    </w:p>
    <w:p w:rsidR="008C6658" w:rsidRDefault="008C6658" w:rsidP="008C6658">
      <w:pPr>
        <w:ind w:left="1"/>
        <w:rPr>
          <w:rFonts w:eastAsia="Times New Roman"/>
          <w:b/>
          <w:bCs/>
        </w:rPr>
      </w:pPr>
    </w:p>
    <w:p w:rsidR="00712D3E" w:rsidRDefault="00712D3E" w:rsidP="00712D3E">
      <w:pPr>
        <w:pStyle w:val="Default"/>
        <w:rPr>
          <w:sz w:val="22"/>
          <w:szCs w:val="22"/>
        </w:rPr>
      </w:pPr>
      <w:r>
        <w:rPr>
          <w:b/>
          <w:bCs/>
          <w:sz w:val="22"/>
          <w:szCs w:val="22"/>
        </w:rPr>
        <w:t xml:space="preserve">Кога да започнете да приемате Руфиксало </w:t>
      </w:r>
    </w:p>
    <w:p w:rsidR="00712D3E" w:rsidRDefault="00712D3E" w:rsidP="00712D3E">
      <w:pPr>
        <w:pStyle w:val="Default"/>
        <w:rPr>
          <w:sz w:val="22"/>
          <w:szCs w:val="22"/>
        </w:rPr>
      </w:pPr>
      <w:r>
        <w:rPr>
          <w:sz w:val="22"/>
          <w:szCs w:val="22"/>
        </w:rPr>
        <w:t xml:space="preserve">Лечението с Руфиксало след остър коронарен синдром трябва да се започне възможно най-рано след стабилизиране на състоянието след остър коронарен синдром, най-рано 24 часа след приема в болница и когато обичайно би била спряна парентералната (чрез инжекция) антикоагулантна терапия. </w:t>
      </w:r>
    </w:p>
    <w:p w:rsidR="00712D3E" w:rsidRDefault="00712D3E" w:rsidP="00712D3E">
      <w:pPr>
        <w:pStyle w:val="Default"/>
        <w:rPr>
          <w:sz w:val="22"/>
          <w:szCs w:val="22"/>
        </w:rPr>
      </w:pPr>
      <w:r>
        <w:rPr>
          <w:sz w:val="22"/>
          <w:szCs w:val="22"/>
        </w:rPr>
        <w:t xml:space="preserve">Вашият лекар ще Ви каже кога да започнете лечението с Руфиксало, ако сте диагностицирани с исхемична болест на сърцето или периферна съдова болест. </w:t>
      </w:r>
    </w:p>
    <w:p w:rsidR="00712D3E" w:rsidRDefault="00712D3E" w:rsidP="00712D3E">
      <w:pPr>
        <w:ind w:left="1"/>
      </w:pPr>
      <w:r>
        <w:t xml:space="preserve">Вашият лекар ще реши колко дълго трябва да продължава лечението. </w:t>
      </w:r>
    </w:p>
    <w:p w:rsidR="008C6658" w:rsidRPr="00F92CA9" w:rsidRDefault="008C6658" w:rsidP="008C6658"/>
    <w:p w:rsidR="00712D3E" w:rsidRDefault="00712D3E" w:rsidP="00712D3E">
      <w:pPr>
        <w:pStyle w:val="Default"/>
        <w:rPr>
          <w:sz w:val="22"/>
          <w:szCs w:val="22"/>
        </w:rPr>
      </w:pPr>
      <w:r>
        <w:rPr>
          <w:b/>
          <w:bCs/>
          <w:sz w:val="22"/>
          <w:szCs w:val="22"/>
        </w:rPr>
        <w:t xml:space="preserve">Ако сте приели повече от необходимата доза Руфиксало </w:t>
      </w:r>
    </w:p>
    <w:p w:rsidR="00712D3E" w:rsidRDefault="00712D3E" w:rsidP="00712D3E">
      <w:pPr>
        <w:pStyle w:val="Default"/>
        <w:rPr>
          <w:sz w:val="22"/>
          <w:szCs w:val="22"/>
        </w:rPr>
      </w:pPr>
      <w:r>
        <w:rPr>
          <w:sz w:val="22"/>
          <w:szCs w:val="22"/>
        </w:rPr>
        <w:t xml:space="preserve">Незабавно се свържете с Вашия лекар, ако сте приели повече таблетки Руфиксало от необходимото. Приемът на повече таблетки Руфиксало от необходимото повишава риска от кървене. </w:t>
      </w:r>
    </w:p>
    <w:p w:rsidR="00712D3E" w:rsidRDefault="00712D3E" w:rsidP="00712D3E">
      <w:pPr>
        <w:pStyle w:val="Default"/>
        <w:rPr>
          <w:sz w:val="22"/>
          <w:szCs w:val="22"/>
        </w:rPr>
      </w:pPr>
    </w:p>
    <w:p w:rsidR="00712D3E" w:rsidRDefault="00712D3E" w:rsidP="00712D3E">
      <w:pPr>
        <w:pStyle w:val="Default"/>
        <w:rPr>
          <w:sz w:val="22"/>
          <w:szCs w:val="22"/>
        </w:rPr>
      </w:pPr>
      <w:r>
        <w:rPr>
          <w:b/>
          <w:bCs/>
          <w:sz w:val="22"/>
          <w:szCs w:val="22"/>
        </w:rPr>
        <w:t xml:space="preserve">Ако сте пропуснали да приемете Руфиксало </w:t>
      </w:r>
    </w:p>
    <w:p w:rsidR="00712D3E" w:rsidRDefault="00712D3E" w:rsidP="00712D3E">
      <w:pPr>
        <w:pStyle w:val="Default"/>
        <w:rPr>
          <w:sz w:val="22"/>
          <w:szCs w:val="22"/>
        </w:rPr>
      </w:pPr>
      <w:r>
        <w:rPr>
          <w:sz w:val="22"/>
          <w:szCs w:val="22"/>
        </w:rPr>
        <w:t xml:space="preserve">Не приемайте двойна доза, за да компенсирате пропуснатата доза. Ако сте пропуснали една доза, приемете следващата си доза по обичайното време. </w:t>
      </w:r>
    </w:p>
    <w:p w:rsidR="00712D3E" w:rsidRDefault="00712D3E" w:rsidP="00712D3E">
      <w:pPr>
        <w:pStyle w:val="Default"/>
        <w:rPr>
          <w:b/>
          <w:bCs/>
          <w:sz w:val="22"/>
          <w:szCs w:val="22"/>
        </w:rPr>
      </w:pPr>
    </w:p>
    <w:p w:rsidR="00712D3E" w:rsidRDefault="00712D3E" w:rsidP="00712D3E">
      <w:pPr>
        <w:pStyle w:val="Default"/>
        <w:rPr>
          <w:sz w:val="22"/>
          <w:szCs w:val="22"/>
        </w:rPr>
      </w:pPr>
      <w:r>
        <w:rPr>
          <w:b/>
          <w:bCs/>
          <w:sz w:val="22"/>
          <w:szCs w:val="22"/>
        </w:rPr>
        <w:t xml:space="preserve">Ако сте спрели приема на Руфиксало </w:t>
      </w:r>
    </w:p>
    <w:p w:rsidR="00712D3E" w:rsidRDefault="00712D3E" w:rsidP="00712D3E">
      <w:pPr>
        <w:ind w:left="1"/>
      </w:pPr>
      <w:r>
        <w:t>Приемайте Руфиксало редовно и докато Вашият лекар Ви го предписва.</w:t>
      </w:r>
    </w:p>
    <w:p w:rsidR="00712D3E" w:rsidRDefault="00712D3E" w:rsidP="00712D3E">
      <w:pPr>
        <w:ind w:left="1"/>
      </w:pPr>
    </w:p>
    <w:p w:rsidR="00712D3E" w:rsidRDefault="00A7462D" w:rsidP="00712D3E">
      <w:pPr>
        <w:pStyle w:val="Default"/>
        <w:rPr>
          <w:sz w:val="22"/>
          <w:szCs w:val="22"/>
        </w:rPr>
      </w:pPr>
      <w:r>
        <w:rPr>
          <w:sz w:val="22"/>
          <w:szCs w:val="22"/>
        </w:rPr>
        <w:t>Не спирайте приема на Руфиксало</w:t>
      </w:r>
      <w:r w:rsidR="00712D3E">
        <w:rPr>
          <w:sz w:val="22"/>
          <w:szCs w:val="22"/>
        </w:rPr>
        <w:t xml:space="preserve">, без да сте се посъветвали с Вашия лекар. Ако спрете приема на това лекарство е възможно да се повиши рискът за нов сърдечен пристъп или инсулт или за смърт от болест, свързана със сърцето или кръвоносните съдове. </w:t>
      </w:r>
    </w:p>
    <w:p w:rsidR="002E53BE" w:rsidRDefault="002E53BE" w:rsidP="00712D3E">
      <w:pPr>
        <w:pStyle w:val="Default"/>
        <w:rPr>
          <w:sz w:val="22"/>
          <w:szCs w:val="22"/>
        </w:rPr>
      </w:pPr>
    </w:p>
    <w:p w:rsidR="008C6658" w:rsidRDefault="00712D3E" w:rsidP="00712D3E">
      <w:r>
        <w:t>Ако имате някакви допълнителни въпроси, свързани с употребата на това лекарство, попитайте Вашия лекар или фармацевт.</w:t>
      </w:r>
    </w:p>
    <w:p w:rsidR="00A7462D" w:rsidRDefault="00A7462D" w:rsidP="00712D3E"/>
    <w:p w:rsidR="00A7462D" w:rsidRPr="00F92CA9" w:rsidRDefault="00A7462D" w:rsidP="00712D3E"/>
    <w:p w:rsidR="008C6658" w:rsidRPr="00F92CA9" w:rsidRDefault="00A7462D" w:rsidP="008C6658">
      <w:pPr>
        <w:numPr>
          <w:ilvl w:val="0"/>
          <w:numId w:val="11"/>
        </w:numPr>
        <w:tabs>
          <w:tab w:val="left" w:pos="562"/>
        </w:tabs>
        <w:ind w:left="562" w:hanging="562"/>
        <w:rPr>
          <w:rFonts w:eastAsia="Times New Roman"/>
          <w:b/>
          <w:bCs/>
        </w:rPr>
      </w:pPr>
      <w:bookmarkStart w:id="3" w:name="page191"/>
      <w:bookmarkEnd w:id="3"/>
      <w:r>
        <w:rPr>
          <w:rFonts w:eastAsia="Times New Roman"/>
          <w:b/>
          <w:bCs/>
        </w:rPr>
        <w:t>Възможни нежелани реакции</w:t>
      </w:r>
    </w:p>
    <w:p w:rsidR="008C6658" w:rsidRPr="00F92CA9" w:rsidRDefault="008C6658" w:rsidP="008C6658"/>
    <w:p w:rsidR="008C6658" w:rsidRDefault="00A7462D" w:rsidP="008C6658">
      <w:pPr>
        <w:rPr>
          <w:rFonts w:eastAsia="Times New Roman"/>
        </w:rPr>
      </w:pPr>
      <w:r>
        <w:rPr>
          <w:rFonts w:eastAsia="Times New Roman"/>
        </w:rPr>
        <w:lastRenderedPageBreak/>
        <w:t>Както всички лекарства, Руфиксало</w:t>
      </w:r>
      <w:r w:rsidRPr="00A7462D">
        <w:rPr>
          <w:rFonts w:eastAsia="Times New Roman"/>
        </w:rPr>
        <w:t xml:space="preserve"> може да предизвика нежелани реакции, въпреки че не всеки ги получава.</w:t>
      </w:r>
    </w:p>
    <w:p w:rsidR="00A7462D" w:rsidRPr="00F92CA9" w:rsidRDefault="00A7462D" w:rsidP="008C6658"/>
    <w:p w:rsidR="008C6658" w:rsidRPr="00A7462D" w:rsidRDefault="00A7462D" w:rsidP="008C6658">
      <w:pPr>
        <w:ind w:left="2" w:right="-1"/>
        <w:rPr>
          <w:lang w:val="bg-BG"/>
        </w:rPr>
      </w:pPr>
      <w:r>
        <w:t>Като други подобни лекарства за намаляване образуването на кръвни съсиреци, Руфиксало може да доведе до кръвоизлив, който да е потенциално животозастрашаващ. Много силното кървене може също така да доведе до рязко спадане на кръвното налягане (шок). В някои случаи кръвоизливът може да не е видим</w:t>
      </w:r>
      <w:r>
        <w:rPr>
          <w:lang w:val="bg-BG"/>
        </w:rPr>
        <w:t>.</w:t>
      </w:r>
    </w:p>
    <w:p w:rsidR="008C6658" w:rsidRPr="00F92CA9" w:rsidRDefault="008C6658" w:rsidP="008C6658"/>
    <w:p w:rsidR="008C6658" w:rsidRDefault="00A7462D" w:rsidP="008C6658">
      <w:pPr>
        <w:ind w:left="2"/>
        <w:rPr>
          <w:b/>
        </w:rPr>
      </w:pPr>
      <w:r>
        <w:rPr>
          <w:b/>
          <w:bCs/>
        </w:rPr>
        <w:t xml:space="preserve">Информирайте Вашия лекар </w:t>
      </w:r>
      <w:r w:rsidRPr="00A7462D">
        <w:rPr>
          <w:b/>
          <w:bCs/>
        </w:rPr>
        <w:t>незабавно</w:t>
      </w:r>
      <w:r w:rsidRPr="00A7462D">
        <w:rPr>
          <w:b/>
        </w:rPr>
        <w:t xml:space="preserve">, ако при Вас се прояви някоя от следните нежелани реакции: </w:t>
      </w:r>
    </w:p>
    <w:p w:rsidR="00A7462D" w:rsidRPr="00A7462D" w:rsidRDefault="00A7462D" w:rsidP="008C6658">
      <w:pPr>
        <w:ind w:left="2"/>
        <w:rPr>
          <w:rFonts w:eastAsia="Times New Roman"/>
          <w:b/>
          <w:bCs/>
        </w:rPr>
      </w:pPr>
    </w:p>
    <w:p w:rsidR="00A7462D" w:rsidRPr="00A7462D" w:rsidRDefault="00A7462D" w:rsidP="00A7462D">
      <w:pPr>
        <w:ind w:left="2"/>
        <w:rPr>
          <w:b/>
        </w:rPr>
      </w:pPr>
      <w:r>
        <w:rPr>
          <w:rFonts w:eastAsia="Times New Roman"/>
          <w:b/>
          <w:bCs/>
          <w:lang w:val="bg-BG"/>
        </w:rPr>
        <w:t>Признаци на кървене</w:t>
      </w:r>
      <w:r w:rsidR="008C6658" w:rsidRPr="00A7462D">
        <w:rPr>
          <w:rFonts w:eastAsia="Times New Roman"/>
          <w:b/>
          <w:bCs/>
        </w:rPr>
        <w:t>:</w:t>
      </w:r>
    </w:p>
    <w:p w:rsidR="00A7462D" w:rsidRDefault="00A7462D" w:rsidP="00A7462D">
      <w:pPr>
        <w:pStyle w:val="Default"/>
        <w:numPr>
          <w:ilvl w:val="0"/>
          <w:numId w:val="12"/>
        </w:numPr>
        <w:ind w:left="284" w:right="-144" w:hanging="284"/>
        <w:rPr>
          <w:sz w:val="22"/>
          <w:szCs w:val="22"/>
        </w:rPr>
      </w:pPr>
      <w:r>
        <w:rPr>
          <w:sz w:val="22"/>
          <w:szCs w:val="22"/>
        </w:rPr>
        <w:t>кръвоизлив в мозъка или в черепа (симптомите могат да включват главоболие</w:t>
      </w:r>
      <w:r w:rsidR="00647323">
        <w:rPr>
          <w:sz w:val="22"/>
          <w:szCs w:val="22"/>
        </w:rPr>
        <w:t xml:space="preserve">, </w:t>
      </w:r>
      <w:r>
        <w:rPr>
          <w:sz w:val="22"/>
          <w:szCs w:val="22"/>
        </w:rPr>
        <w:t>едностранна слабост, повръщане, гърчове, намалено ниво на съзнанието и скованост във врата</w:t>
      </w:r>
      <w:r w:rsidR="00647323">
        <w:rPr>
          <w:sz w:val="22"/>
          <w:szCs w:val="22"/>
        </w:rPr>
        <w:t>.</w:t>
      </w:r>
      <w:r>
        <w:rPr>
          <w:sz w:val="22"/>
          <w:szCs w:val="22"/>
        </w:rPr>
        <w:t xml:space="preserve"> </w:t>
      </w:r>
      <w:r w:rsidR="00647323">
        <w:rPr>
          <w:sz w:val="22"/>
          <w:szCs w:val="22"/>
        </w:rPr>
        <w:t>Сериозен спешен медицински случай. Потърсете медицинска помощ незабавно!)</w:t>
      </w:r>
    </w:p>
    <w:p w:rsidR="00915DE6" w:rsidRPr="00915DE6" w:rsidRDefault="00647323" w:rsidP="00915DE6">
      <w:pPr>
        <w:numPr>
          <w:ilvl w:val="0"/>
          <w:numId w:val="12"/>
        </w:numPr>
        <w:tabs>
          <w:tab w:val="left" w:pos="993"/>
        </w:tabs>
        <w:ind w:left="284" w:hanging="283"/>
        <w:rPr>
          <w:rFonts w:eastAsia="Times New Roman"/>
        </w:rPr>
      </w:pPr>
      <w:r>
        <w:rPr>
          <w:lang w:val="bg-BG"/>
        </w:rPr>
        <w:t>продължително или много силно кървене</w:t>
      </w:r>
    </w:p>
    <w:p w:rsidR="00915DE6" w:rsidRDefault="00915DE6" w:rsidP="00915DE6">
      <w:pPr>
        <w:pStyle w:val="Default"/>
        <w:numPr>
          <w:ilvl w:val="0"/>
          <w:numId w:val="12"/>
        </w:numPr>
        <w:ind w:left="284" w:hanging="284"/>
        <w:rPr>
          <w:sz w:val="22"/>
          <w:szCs w:val="22"/>
        </w:rPr>
      </w:pPr>
      <w:r>
        <w:rPr>
          <w:sz w:val="22"/>
          <w:szCs w:val="22"/>
        </w:rPr>
        <w:t xml:space="preserve">необичайна слабост, умора, бледност, замаяност, главоболие, необясним оток, задух, болка в гърдите или стенокардия </w:t>
      </w:r>
    </w:p>
    <w:p w:rsidR="008C6658" w:rsidRDefault="00915DE6" w:rsidP="008C6658">
      <w:r>
        <w:t>Вашият лекар може да реши да Ви наблюдава по-внимателно или да промени лечението.</w:t>
      </w:r>
    </w:p>
    <w:p w:rsidR="00915DE6" w:rsidRPr="00F92CA9" w:rsidRDefault="00915DE6" w:rsidP="008C6658"/>
    <w:p w:rsidR="0056680A" w:rsidRDefault="0056680A" w:rsidP="0056680A">
      <w:pPr>
        <w:pStyle w:val="Default"/>
      </w:pPr>
    </w:p>
    <w:p w:rsidR="0056680A" w:rsidRPr="0056680A" w:rsidRDefault="0056680A" w:rsidP="00577FBD">
      <w:pPr>
        <w:pStyle w:val="Default"/>
      </w:pPr>
      <w:r>
        <w:rPr>
          <w:b/>
          <w:bCs/>
          <w:sz w:val="22"/>
          <w:szCs w:val="22"/>
        </w:rPr>
        <w:t>Признаци на тежки кожни реакции:</w:t>
      </w:r>
    </w:p>
    <w:p w:rsidR="0056680A" w:rsidRPr="0056680A" w:rsidRDefault="0056680A" w:rsidP="0056680A">
      <w:pPr>
        <w:autoSpaceDE w:val="0"/>
        <w:autoSpaceDN w:val="0"/>
        <w:adjustRightInd w:val="0"/>
        <w:ind w:left="284" w:hanging="284"/>
        <w:rPr>
          <w:rFonts w:eastAsiaTheme="minorHAnsi"/>
          <w:color w:val="000000"/>
          <w:lang w:val="bg-BG"/>
        </w:rPr>
      </w:pPr>
      <w:r w:rsidRPr="0056680A">
        <w:rPr>
          <w:rFonts w:ascii="Arial" w:eastAsiaTheme="minorHAnsi" w:hAnsi="Arial" w:cs="Arial"/>
          <w:color w:val="000000"/>
          <w:lang w:val="bg-BG"/>
        </w:rPr>
        <w:t xml:space="preserve">- </w:t>
      </w:r>
      <w:r>
        <w:rPr>
          <w:rFonts w:ascii="Arial" w:eastAsiaTheme="minorHAnsi" w:hAnsi="Arial" w:cs="Arial"/>
          <w:color w:val="000000"/>
          <w:lang w:val="bg-BG"/>
        </w:rPr>
        <w:t xml:space="preserve">  </w:t>
      </w:r>
      <w:r w:rsidRPr="0056680A">
        <w:rPr>
          <w:rFonts w:eastAsiaTheme="minorHAnsi"/>
          <w:color w:val="000000"/>
          <w:lang w:val="bg-BG"/>
        </w:rPr>
        <w:t xml:space="preserve">разпространяващ се интензивен кожен обрив, мехури или язви по лигавицата, напр. по устата или очите (синдром на Стивънс-Джонсън/токсична епидермална некролиза). </w:t>
      </w:r>
    </w:p>
    <w:p w:rsidR="0056680A" w:rsidRDefault="0056680A" w:rsidP="0056680A">
      <w:pPr>
        <w:autoSpaceDE w:val="0"/>
        <w:autoSpaceDN w:val="0"/>
        <w:adjustRightInd w:val="0"/>
        <w:ind w:left="284" w:hanging="284"/>
        <w:rPr>
          <w:rFonts w:eastAsiaTheme="minorHAnsi"/>
          <w:color w:val="000000"/>
          <w:lang w:val="bg-BG"/>
        </w:rPr>
      </w:pPr>
      <w:r w:rsidRPr="0056680A">
        <w:rPr>
          <w:rFonts w:ascii="Arial" w:eastAsiaTheme="minorHAnsi" w:hAnsi="Arial" w:cs="Arial"/>
          <w:color w:val="000000"/>
          <w:lang w:val="bg-BG"/>
        </w:rPr>
        <w:t xml:space="preserve">- </w:t>
      </w:r>
      <w:r>
        <w:rPr>
          <w:rFonts w:ascii="Arial" w:eastAsiaTheme="minorHAnsi" w:hAnsi="Arial" w:cs="Arial"/>
          <w:color w:val="000000"/>
          <w:lang w:val="bg-BG"/>
        </w:rPr>
        <w:t xml:space="preserve">  </w:t>
      </w:r>
      <w:r w:rsidRPr="0056680A">
        <w:rPr>
          <w:rFonts w:eastAsiaTheme="minorHAnsi"/>
          <w:color w:val="000000"/>
          <w:lang w:val="bg-BG"/>
        </w:rPr>
        <w:t xml:space="preserve">лекарствена реакция, която причинява обрив, повишена температура, възпаление на вътрешните органи, отклонения в кръвните показатели и системно заболяване (DRESS синдром). </w:t>
      </w:r>
    </w:p>
    <w:p w:rsidR="008C6658" w:rsidRPr="0056680A" w:rsidRDefault="0056680A" w:rsidP="0056680A">
      <w:pPr>
        <w:autoSpaceDE w:val="0"/>
        <w:autoSpaceDN w:val="0"/>
        <w:adjustRightInd w:val="0"/>
        <w:ind w:left="284" w:hanging="284"/>
        <w:rPr>
          <w:rFonts w:eastAsiaTheme="minorHAnsi"/>
          <w:color w:val="000000"/>
          <w:lang w:val="bg-BG"/>
        </w:rPr>
      </w:pPr>
      <w:r w:rsidRPr="0056680A">
        <w:rPr>
          <w:rFonts w:eastAsiaTheme="minorHAnsi"/>
          <w:color w:val="000000"/>
          <w:lang w:val="bg-BG"/>
        </w:rPr>
        <w:t xml:space="preserve">Честотата на тези нежелани реакции е „много редки“ (до 1 на 10 000 души). </w:t>
      </w:r>
    </w:p>
    <w:p w:rsidR="008C6658" w:rsidRPr="00F92CA9" w:rsidRDefault="008C6658" w:rsidP="008C6658"/>
    <w:p w:rsidR="0056680A" w:rsidRDefault="0056680A" w:rsidP="0056680A">
      <w:pPr>
        <w:pStyle w:val="Default"/>
      </w:pPr>
    </w:p>
    <w:p w:rsidR="008C6658" w:rsidRPr="0056680A" w:rsidRDefault="0056680A" w:rsidP="0056680A">
      <w:pPr>
        <w:pStyle w:val="Default"/>
        <w:rPr>
          <w:sz w:val="22"/>
          <w:szCs w:val="22"/>
        </w:rPr>
      </w:pPr>
      <w:r>
        <w:rPr>
          <w:b/>
          <w:bCs/>
          <w:sz w:val="22"/>
          <w:szCs w:val="22"/>
        </w:rPr>
        <w:t>Признаци на тежки алергични реакции</w:t>
      </w:r>
      <w:r w:rsidR="008C6658">
        <w:rPr>
          <w:rFonts w:eastAsia="Times New Roman"/>
          <w:b/>
          <w:bCs/>
        </w:rPr>
        <w:t>:</w:t>
      </w:r>
    </w:p>
    <w:p w:rsidR="0056680A" w:rsidRDefault="0056680A" w:rsidP="0056680A">
      <w:pPr>
        <w:pStyle w:val="Default"/>
        <w:numPr>
          <w:ilvl w:val="0"/>
          <w:numId w:val="33"/>
        </w:numPr>
        <w:ind w:left="284" w:hanging="720"/>
        <w:rPr>
          <w:sz w:val="22"/>
          <w:szCs w:val="22"/>
        </w:rPr>
      </w:pPr>
      <w:r>
        <w:rPr>
          <w:sz w:val="22"/>
          <w:szCs w:val="22"/>
        </w:rPr>
        <w:t xml:space="preserve">подуване на лицето, устните, устата, езика или гърлото; затруднено преглъщане; уртикария и затруднено дишане; внезапно спадане на кръвното налягане. </w:t>
      </w:r>
    </w:p>
    <w:p w:rsidR="008C6658" w:rsidRDefault="0056680A" w:rsidP="0056680A">
      <w:pPr>
        <w:ind w:left="2"/>
        <w:rPr>
          <w:rFonts w:eastAsia="Times New Roman"/>
          <w:b/>
          <w:bCs/>
        </w:rPr>
      </w:pPr>
      <w:r>
        <w:t>Честотата на тежките алергични реакции е „много редки</w:t>
      </w:r>
      <w:proofErr w:type="gramStart"/>
      <w:r>
        <w:t>“ (</w:t>
      </w:r>
      <w:proofErr w:type="gramEnd"/>
      <w:r>
        <w:t>анафилактични реакции, включително анафилактичен шок, може да засегнат до 1 на 10 000 души) и „нечести“ (ангиоедем и алергичен оток, може да засегнат до 1 на 100 души).</w:t>
      </w:r>
    </w:p>
    <w:p w:rsidR="0056680A" w:rsidRDefault="0056680A" w:rsidP="008C6658">
      <w:pPr>
        <w:ind w:left="2"/>
        <w:rPr>
          <w:rFonts w:eastAsia="Times New Roman"/>
          <w:b/>
          <w:bCs/>
        </w:rPr>
      </w:pPr>
    </w:p>
    <w:p w:rsidR="00BE0CC2" w:rsidRDefault="00BE0CC2" w:rsidP="00BE0CC2">
      <w:pPr>
        <w:pStyle w:val="Default"/>
        <w:rPr>
          <w:b/>
          <w:bCs/>
          <w:sz w:val="22"/>
          <w:szCs w:val="22"/>
        </w:rPr>
      </w:pPr>
      <w:r>
        <w:rPr>
          <w:b/>
          <w:bCs/>
          <w:sz w:val="22"/>
          <w:szCs w:val="22"/>
        </w:rPr>
        <w:t xml:space="preserve">Обобщен списък на възможните нежелани реакции </w:t>
      </w:r>
    </w:p>
    <w:p w:rsidR="00BE0CC2" w:rsidRDefault="00BE0CC2" w:rsidP="00BE0CC2">
      <w:pPr>
        <w:pStyle w:val="Default"/>
        <w:rPr>
          <w:sz w:val="22"/>
          <w:szCs w:val="22"/>
        </w:rPr>
      </w:pPr>
    </w:p>
    <w:p w:rsidR="00BE0CC2" w:rsidRDefault="00BE0CC2" w:rsidP="00BE0CC2">
      <w:pPr>
        <w:pStyle w:val="Default"/>
        <w:rPr>
          <w:sz w:val="22"/>
          <w:szCs w:val="22"/>
        </w:rPr>
      </w:pPr>
      <w:r>
        <w:rPr>
          <w:b/>
          <w:bCs/>
          <w:sz w:val="22"/>
          <w:szCs w:val="22"/>
        </w:rPr>
        <w:t xml:space="preserve">Чести </w:t>
      </w:r>
      <w:r>
        <w:rPr>
          <w:sz w:val="22"/>
          <w:szCs w:val="22"/>
        </w:rPr>
        <w:t>(могат да засегнат до 1 на 10 души)</w:t>
      </w:r>
    </w:p>
    <w:p w:rsidR="00BE0CC2" w:rsidRDefault="00BE0CC2" w:rsidP="00BE0CC2">
      <w:pPr>
        <w:pStyle w:val="Default"/>
        <w:ind w:hanging="142"/>
        <w:rPr>
          <w:sz w:val="22"/>
          <w:szCs w:val="22"/>
        </w:rPr>
      </w:pPr>
      <w:r>
        <w:rPr>
          <w:sz w:val="22"/>
          <w:szCs w:val="22"/>
        </w:rPr>
        <w:t xml:space="preserve">- намаление на броя на червените кръвни клетки, в резултат на което кожата може да стане бледа и да доведе до слабост или задух </w:t>
      </w:r>
    </w:p>
    <w:p w:rsidR="00BE0CC2" w:rsidRDefault="00BE0CC2" w:rsidP="00BE0CC2">
      <w:pPr>
        <w:pStyle w:val="Default"/>
        <w:ind w:right="-427" w:hanging="142"/>
        <w:rPr>
          <w:sz w:val="22"/>
          <w:szCs w:val="22"/>
        </w:rPr>
      </w:pPr>
      <w:r>
        <w:rPr>
          <w:sz w:val="22"/>
          <w:szCs w:val="22"/>
        </w:rPr>
        <w:t>- кървене в стомаха или червата, кървене от пикочо-половит</w:t>
      </w:r>
      <w:r w:rsidR="00570EA7">
        <w:rPr>
          <w:sz w:val="22"/>
          <w:szCs w:val="22"/>
        </w:rPr>
        <w:t>е органи (включително кръв в</w:t>
      </w:r>
      <w:r>
        <w:rPr>
          <w:sz w:val="22"/>
          <w:szCs w:val="22"/>
        </w:rPr>
        <w:t xml:space="preserve"> урината и обилно менструално кървене), кървене от носа, кървене от венците </w:t>
      </w:r>
    </w:p>
    <w:p w:rsidR="00BE0CC2" w:rsidRDefault="00BE0CC2" w:rsidP="00BE0CC2">
      <w:pPr>
        <w:pStyle w:val="Default"/>
        <w:ind w:hanging="142"/>
        <w:rPr>
          <w:sz w:val="22"/>
          <w:szCs w:val="22"/>
        </w:rPr>
      </w:pPr>
      <w:r>
        <w:rPr>
          <w:sz w:val="22"/>
          <w:szCs w:val="22"/>
        </w:rPr>
        <w:t xml:space="preserve">- кървене в окото (включително кървене от бялото на очите) </w:t>
      </w:r>
    </w:p>
    <w:p w:rsidR="00BE0CC2" w:rsidRDefault="00BE0CC2" w:rsidP="00BE0CC2">
      <w:pPr>
        <w:pStyle w:val="Default"/>
        <w:ind w:hanging="142"/>
        <w:rPr>
          <w:sz w:val="22"/>
          <w:szCs w:val="22"/>
        </w:rPr>
      </w:pPr>
      <w:r>
        <w:rPr>
          <w:sz w:val="22"/>
          <w:szCs w:val="22"/>
        </w:rPr>
        <w:t xml:space="preserve">- кървене в тъкан или кухина на тялото (кръвонасядания, синини) </w:t>
      </w:r>
    </w:p>
    <w:p w:rsidR="00BE0CC2" w:rsidRDefault="00BE0CC2" w:rsidP="00BE0CC2">
      <w:pPr>
        <w:pStyle w:val="Default"/>
        <w:ind w:hanging="142"/>
        <w:rPr>
          <w:sz w:val="22"/>
          <w:szCs w:val="22"/>
        </w:rPr>
      </w:pPr>
      <w:r>
        <w:rPr>
          <w:sz w:val="22"/>
          <w:szCs w:val="22"/>
        </w:rPr>
        <w:t xml:space="preserve">- кървави храчки </w:t>
      </w:r>
    </w:p>
    <w:p w:rsidR="00BE0CC2" w:rsidRDefault="00BE0CC2" w:rsidP="00BE0CC2">
      <w:pPr>
        <w:pStyle w:val="Default"/>
        <w:ind w:hanging="142"/>
        <w:rPr>
          <w:sz w:val="22"/>
          <w:szCs w:val="22"/>
        </w:rPr>
      </w:pPr>
      <w:r>
        <w:rPr>
          <w:sz w:val="22"/>
          <w:szCs w:val="22"/>
        </w:rPr>
        <w:t xml:space="preserve">- кървене от кожата или под кожата </w:t>
      </w:r>
    </w:p>
    <w:p w:rsidR="00BE0CC2" w:rsidRDefault="00BE0CC2" w:rsidP="00BE0CC2">
      <w:pPr>
        <w:pStyle w:val="Default"/>
        <w:ind w:hanging="142"/>
        <w:rPr>
          <w:sz w:val="22"/>
          <w:szCs w:val="22"/>
        </w:rPr>
      </w:pPr>
      <w:r>
        <w:rPr>
          <w:sz w:val="22"/>
          <w:szCs w:val="22"/>
        </w:rPr>
        <w:t xml:space="preserve">- кървене след операция </w:t>
      </w:r>
    </w:p>
    <w:p w:rsidR="00BE0CC2" w:rsidRDefault="00BE0CC2" w:rsidP="00BE0CC2">
      <w:pPr>
        <w:pStyle w:val="Default"/>
        <w:ind w:hanging="142"/>
        <w:rPr>
          <w:sz w:val="22"/>
          <w:szCs w:val="22"/>
        </w:rPr>
      </w:pPr>
      <w:r>
        <w:rPr>
          <w:sz w:val="22"/>
          <w:szCs w:val="22"/>
        </w:rPr>
        <w:t xml:space="preserve">- сълзене на кръв или течности от хирургическа рана </w:t>
      </w:r>
    </w:p>
    <w:p w:rsidR="00BE0CC2" w:rsidRDefault="00BE0CC2" w:rsidP="00BE0CC2">
      <w:pPr>
        <w:pStyle w:val="Default"/>
        <w:ind w:hanging="142"/>
        <w:rPr>
          <w:sz w:val="22"/>
          <w:szCs w:val="22"/>
        </w:rPr>
      </w:pPr>
      <w:r>
        <w:rPr>
          <w:sz w:val="22"/>
          <w:szCs w:val="22"/>
        </w:rPr>
        <w:t xml:space="preserve">- отоци по крайниците </w:t>
      </w:r>
    </w:p>
    <w:p w:rsidR="00BE0CC2" w:rsidRDefault="00BE0CC2" w:rsidP="00BE0CC2">
      <w:pPr>
        <w:pStyle w:val="Default"/>
        <w:ind w:hanging="142"/>
        <w:rPr>
          <w:sz w:val="22"/>
          <w:szCs w:val="22"/>
        </w:rPr>
      </w:pPr>
      <w:r>
        <w:rPr>
          <w:sz w:val="22"/>
          <w:szCs w:val="22"/>
        </w:rPr>
        <w:lastRenderedPageBreak/>
        <w:t xml:space="preserve">- болка в крайниците </w:t>
      </w:r>
    </w:p>
    <w:p w:rsidR="00BE0CC2" w:rsidRDefault="00BE0CC2" w:rsidP="00BE0CC2">
      <w:pPr>
        <w:pStyle w:val="Default"/>
        <w:ind w:hanging="142"/>
        <w:rPr>
          <w:sz w:val="22"/>
          <w:szCs w:val="22"/>
        </w:rPr>
      </w:pPr>
      <w:r>
        <w:rPr>
          <w:sz w:val="22"/>
          <w:szCs w:val="22"/>
        </w:rPr>
        <w:t xml:space="preserve">- увредена бъбречна функция (може да бъде видяно в изследванията, направени от Вашия   лекар) </w:t>
      </w:r>
    </w:p>
    <w:p w:rsidR="00BE0CC2" w:rsidRDefault="00BE0CC2" w:rsidP="00BE0CC2">
      <w:pPr>
        <w:pStyle w:val="Default"/>
        <w:ind w:hanging="142"/>
        <w:rPr>
          <w:sz w:val="22"/>
          <w:szCs w:val="22"/>
        </w:rPr>
      </w:pPr>
      <w:r>
        <w:rPr>
          <w:sz w:val="22"/>
          <w:szCs w:val="22"/>
        </w:rPr>
        <w:t xml:space="preserve">- висока температура </w:t>
      </w:r>
    </w:p>
    <w:p w:rsidR="00BE0CC2" w:rsidRDefault="00BE0CC2" w:rsidP="00BE0CC2">
      <w:pPr>
        <w:pStyle w:val="Default"/>
        <w:ind w:hanging="142"/>
        <w:rPr>
          <w:sz w:val="22"/>
          <w:szCs w:val="22"/>
        </w:rPr>
      </w:pPr>
      <w:r>
        <w:rPr>
          <w:sz w:val="22"/>
          <w:szCs w:val="22"/>
        </w:rPr>
        <w:t xml:space="preserve">- болки в стомаха, нарушено храносмилане, гадене или повръщане, запек, диария </w:t>
      </w:r>
    </w:p>
    <w:p w:rsidR="00BE0CC2" w:rsidRDefault="00BE0CC2" w:rsidP="00BE0CC2">
      <w:pPr>
        <w:pStyle w:val="Default"/>
        <w:ind w:hanging="142"/>
        <w:rPr>
          <w:sz w:val="22"/>
          <w:szCs w:val="22"/>
        </w:rPr>
      </w:pPr>
      <w:r>
        <w:rPr>
          <w:sz w:val="22"/>
          <w:szCs w:val="22"/>
        </w:rPr>
        <w:t xml:space="preserve">- ниско кръвно налягане (със симптоми като усещане за замаяност или прималяване при изправяне) </w:t>
      </w:r>
    </w:p>
    <w:p w:rsidR="00BE0CC2" w:rsidRDefault="00BE0CC2" w:rsidP="00BE0CC2">
      <w:pPr>
        <w:pStyle w:val="Default"/>
        <w:ind w:hanging="142"/>
        <w:rPr>
          <w:sz w:val="22"/>
          <w:szCs w:val="22"/>
        </w:rPr>
      </w:pPr>
      <w:r>
        <w:rPr>
          <w:sz w:val="22"/>
          <w:szCs w:val="22"/>
        </w:rPr>
        <w:t xml:space="preserve">- намалена обща сила и енергичност (слабост, умора), главоболие, замаяност </w:t>
      </w:r>
    </w:p>
    <w:p w:rsidR="00BE0CC2" w:rsidRDefault="00BE0CC2" w:rsidP="00BE0CC2">
      <w:pPr>
        <w:pStyle w:val="Default"/>
        <w:ind w:hanging="142"/>
        <w:rPr>
          <w:sz w:val="22"/>
          <w:szCs w:val="22"/>
        </w:rPr>
      </w:pPr>
      <w:r>
        <w:rPr>
          <w:sz w:val="22"/>
          <w:szCs w:val="22"/>
        </w:rPr>
        <w:t xml:space="preserve">- обрив, сърбеж по кожата </w:t>
      </w:r>
    </w:p>
    <w:p w:rsidR="00BE0CC2" w:rsidRPr="004E4708" w:rsidRDefault="00BE0CC2" w:rsidP="00BE0CC2">
      <w:pPr>
        <w:ind w:left="2" w:hanging="142"/>
        <w:rPr>
          <w:lang w:val="bg-BG"/>
        </w:rPr>
      </w:pPr>
      <w:r>
        <w:t xml:space="preserve">- </w:t>
      </w:r>
      <w:proofErr w:type="gramStart"/>
      <w:r>
        <w:t>изследванията</w:t>
      </w:r>
      <w:proofErr w:type="gramEnd"/>
      <w:r>
        <w:t xml:space="preserve"> на кръвта могат да покажат повишаване на някои чернодробни ензими</w:t>
      </w:r>
    </w:p>
    <w:p w:rsidR="00BE0CC2" w:rsidRDefault="00BE0CC2" w:rsidP="00BE0CC2">
      <w:pPr>
        <w:ind w:left="2"/>
      </w:pPr>
    </w:p>
    <w:p w:rsidR="004E4708" w:rsidRDefault="004E4708" w:rsidP="004E4708">
      <w:pPr>
        <w:pStyle w:val="Default"/>
        <w:rPr>
          <w:sz w:val="22"/>
          <w:szCs w:val="22"/>
        </w:rPr>
      </w:pPr>
      <w:r>
        <w:rPr>
          <w:b/>
          <w:bCs/>
          <w:sz w:val="22"/>
          <w:szCs w:val="22"/>
        </w:rPr>
        <w:t xml:space="preserve">Нечести </w:t>
      </w:r>
      <w:r>
        <w:rPr>
          <w:sz w:val="22"/>
          <w:szCs w:val="22"/>
        </w:rPr>
        <w:t xml:space="preserve">(могат да засегнат до 1 на 100 души) </w:t>
      </w:r>
    </w:p>
    <w:p w:rsidR="004E4708" w:rsidRDefault="004E4708" w:rsidP="004E4708">
      <w:pPr>
        <w:pStyle w:val="Default"/>
        <w:ind w:hanging="142"/>
        <w:rPr>
          <w:sz w:val="22"/>
          <w:szCs w:val="22"/>
        </w:rPr>
      </w:pPr>
      <w:r>
        <w:rPr>
          <w:sz w:val="22"/>
          <w:szCs w:val="22"/>
        </w:rPr>
        <w:t xml:space="preserve">- кръвоизлив в мозъка или в черепа (вижте по-горе, </w:t>
      </w:r>
      <w:r w:rsidR="005008DD">
        <w:rPr>
          <w:sz w:val="22"/>
          <w:szCs w:val="22"/>
          <w:lang w:val="mk-MK"/>
        </w:rPr>
        <w:t>п</w:t>
      </w:r>
      <w:r>
        <w:rPr>
          <w:sz w:val="22"/>
          <w:szCs w:val="22"/>
        </w:rPr>
        <w:t xml:space="preserve">ризнаци на кървене) </w:t>
      </w:r>
    </w:p>
    <w:p w:rsidR="004E4708" w:rsidRDefault="004E4708" w:rsidP="004E4708">
      <w:pPr>
        <w:pStyle w:val="Default"/>
        <w:ind w:hanging="142"/>
        <w:rPr>
          <w:sz w:val="22"/>
          <w:szCs w:val="22"/>
        </w:rPr>
      </w:pPr>
      <w:r>
        <w:rPr>
          <w:sz w:val="22"/>
          <w:szCs w:val="22"/>
        </w:rPr>
        <w:t xml:space="preserve">- кръвоизлив в става, който да предизвиква болка и оток </w:t>
      </w:r>
    </w:p>
    <w:p w:rsidR="004E4708" w:rsidRDefault="004E4708" w:rsidP="004E4708">
      <w:pPr>
        <w:pStyle w:val="Default"/>
        <w:ind w:hanging="142"/>
        <w:rPr>
          <w:sz w:val="22"/>
          <w:szCs w:val="22"/>
        </w:rPr>
      </w:pPr>
      <w:r>
        <w:rPr>
          <w:sz w:val="22"/>
          <w:szCs w:val="22"/>
        </w:rPr>
        <w:t xml:space="preserve">- тромбоцитопения (нисък брой тромбоцити; това са клетки, които помагат съсирването на кръвта) </w:t>
      </w:r>
    </w:p>
    <w:p w:rsidR="004E4708" w:rsidRDefault="004E4708" w:rsidP="004E4708">
      <w:pPr>
        <w:pStyle w:val="Default"/>
        <w:ind w:hanging="142"/>
        <w:rPr>
          <w:sz w:val="22"/>
          <w:szCs w:val="22"/>
        </w:rPr>
      </w:pPr>
      <w:r>
        <w:rPr>
          <w:sz w:val="22"/>
          <w:szCs w:val="22"/>
        </w:rPr>
        <w:t xml:space="preserve">- алергични реакции, включително кожни алергични реакции </w:t>
      </w:r>
    </w:p>
    <w:p w:rsidR="004E4708" w:rsidRDefault="004E4708" w:rsidP="004E4708">
      <w:pPr>
        <w:pStyle w:val="Default"/>
        <w:ind w:hanging="142"/>
        <w:rPr>
          <w:sz w:val="22"/>
          <w:szCs w:val="22"/>
        </w:rPr>
      </w:pPr>
      <w:r>
        <w:rPr>
          <w:sz w:val="22"/>
          <w:szCs w:val="22"/>
        </w:rPr>
        <w:t xml:space="preserve">- нарушена чернодробна функция (може да се установи, ако лекарят Ви назначи изследвания) </w:t>
      </w:r>
    </w:p>
    <w:p w:rsidR="004E4708" w:rsidRDefault="004E4708" w:rsidP="004E4708">
      <w:pPr>
        <w:pStyle w:val="Default"/>
        <w:ind w:hanging="142"/>
        <w:rPr>
          <w:sz w:val="22"/>
          <w:szCs w:val="22"/>
        </w:rPr>
      </w:pPr>
      <w:r>
        <w:rPr>
          <w:sz w:val="22"/>
          <w:szCs w:val="22"/>
        </w:rPr>
        <w:t xml:space="preserve">- изследванията на кръвта може да покажат повишаване на билирубина, на някои панкреатични или чернодробни ензими или на броя на тромбоцитите </w:t>
      </w:r>
    </w:p>
    <w:p w:rsidR="004E4708" w:rsidRDefault="004E4708" w:rsidP="004E4708">
      <w:pPr>
        <w:pStyle w:val="Default"/>
        <w:ind w:hanging="142"/>
        <w:rPr>
          <w:sz w:val="22"/>
          <w:szCs w:val="22"/>
        </w:rPr>
      </w:pPr>
      <w:r>
        <w:rPr>
          <w:sz w:val="22"/>
          <w:szCs w:val="22"/>
        </w:rPr>
        <w:t xml:space="preserve">- прималяване </w:t>
      </w:r>
    </w:p>
    <w:p w:rsidR="004E4708" w:rsidRDefault="004E4708" w:rsidP="004E4708">
      <w:pPr>
        <w:pStyle w:val="Default"/>
        <w:ind w:hanging="142"/>
        <w:rPr>
          <w:sz w:val="22"/>
          <w:szCs w:val="22"/>
        </w:rPr>
      </w:pPr>
      <w:r>
        <w:rPr>
          <w:sz w:val="22"/>
          <w:szCs w:val="22"/>
        </w:rPr>
        <w:t xml:space="preserve">- общо неразположение </w:t>
      </w:r>
    </w:p>
    <w:p w:rsidR="004E4708" w:rsidRDefault="004E4708" w:rsidP="004E4708">
      <w:pPr>
        <w:pStyle w:val="Default"/>
        <w:ind w:hanging="142"/>
        <w:rPr>
          <w:sz w:val="22"/>
          <w:szCs w:val="22"/>
        </w:rPr>
      </w:pPr>
      <w:r>
        <w:rPr>
          <w:sz w:val="22"/>
          <w:szCs w:val="22"/>
        </w:rPr>
        <w:t xml:space="preserve">- ускорен сърдечен ритъм </w:t>
      </w:r>
    </w:p>
    <w:p w:rsidR="004E4708" w:rsidRDefault="004E4708" w:rsidP="004E4708">
      <w:pPr>
        <w:pStyle w:val="Default"/>
        <w:ind w:hanging="142"/>
        <w:rPr>
          <w:sz w:val="22"/>
          <w:szCs w:val="22"/>
        </w:rPr>
      </w:pPr>
      <w:r>
        <w:rPr>
          <w:sz w:val="22"/>
          <w:szCs w:val="22"/>
        </w:rPr>
        <w:t xml:space="preserve">- сухота в устата </w:t>
      </w:r>
    </w:p>
    <w:p w:rsidR="008C6658" w:rsidRDefault="004E4708" w:rsidP="004E4708">
      <w:pPr>
        <w:ind w:hanging="142"/>
      </w:pPr>
      <w:r>
        <w:t xml:space="preserve">- </w:t>
      </w:r>
      <w:proofErr w:type="gramStart"/>
      <w:r>
        <w:t>уртикария</w:t>
      </w:r>
      <w:proofErr w:type="gramEnd"/>
    </w:p>
    <w:p w:rsidR="008C6658" w:rsidRDefault="008C6658" w:rsidP="008C6658"/>
    <w:p w:rsidR="00284FE2" w:rsidRDefault="00284FE2" w:rsidP="00284FE2">
      <w:pPr>
        <w:pStyle w:val="Default"/>
        <w:ind w:hanging="142"/>
        <w:rPr>
          <w:sz w:val="22"/>
          <w:szCs w:val="22"/>
        </w:rPr>
      </w:pPr>
      <w:r>
        <w:rPr>
          <w:b/>
          <w:bCs/>
          <w:sz w:val="22"/>
          <w:szCs w:val="22"/>
        </w:rPr>
        <w:t xml:space="preserve">Редки </w:t>
      </w:r>
      <w:r>
        <w:rPr>
          <w:sz w:val="22"/>
          <w:szCs w:val="22"/>
        </w:rPr>
        <w:t xml:space="preserve">(могат да засегнат до 1 на 1000 души) </w:t>
      </w:r>
    </w:p>
    <w:p w:rsidR="00284FE2" w:rsidRDefault="00284FE2" w:rsidP="00284FE2">
      <w:pPr>
        <w:pStyle w:val="Default"/>
        <w:ind w:hanging="142"/>
        <w:rPr>
          <w:sz w:val="22"/>
          <w:szCs w:val="22"/>
        </w:rPr>
      </w:pPr>
      <w:r>
        <w:rPr>
          <w:sz w:val="22"/>
          <w:szCs w:val="22"/>
        </w:rPr>
        <w:t xml:space="preserve">- кървене в мускул </w:t>
      </w:r>
    </w:p>
    <w:p w:rsidR="00284FE2" w:rsidRDefault="00284FE2" w:rsidP="00284FE2">
      <w:pPr>
        <w:pStyle w:val="Default"/>
        <w:ind w:hanging="142"/>
        <w:rPr>
          <w:sz w:val="22"/>
          <w:szCs w:val="22"/>
        </w:rPr>
      </w:pPr>
      <w:r>
        <w:rPr>
          <w:sz w:val="22"/>
          <w:szCs w:val="22"/>
        </w:rPr>
        <w:t xml:space="preserve">- холестаза (намалено отделяне на жлъчка ), хепатит вкл. хепатоцелуларно увреждане (възпален черен дроб, включително чернодробно увреждане) </w:t>
      </w:r>
    </w:p>
    <w:p w:rsidR="00284FE2" w:rsidRDefault="00284FE2" w:rsidP="00284FE2">
      <w:pPr>
        <w:pStyle w:val="Default"/>
        <w:ind w:hanging="142"/>
        <w:rPr>
          <w:sz w:val="22"/>
          <w:szCs w:val="22"/>
        </w:rPr>
      </w:pPr>
      <w:r>
        <w:rPr>
          <w:sz w:val="22"/>
          <w:szCs w:val="22"/>
        </w:rPr>
        <w:t>- пожълтяване на кожата и очите (</w:t>
      </w:r>
      <w:r w:rsidRPr="00570EA7">
        <w:rPr>
          <w:iCs/>
          <w:sz w:val="22"/>
          <w:szCs w:val="22"/>
        </w:rPr>
        <w:t>жълтеница</w:t>
      </w:r>
      <w:r>
        <w:rPr>
          <w:sz w:val="22"/>
          <w:szCs w:val="22"/>
        </w:rPr>
        <w:t xml:space="preserve">) </w:t>
      </w:r>
    </w:p>
    <w:p w:rsidR="00284FE2" w:rsidRDefault="00284FE2" w:rsidP="00284FE2">
      <w:pPr>
        <w:pStyle w:val="Default"/>
        <w:ind w:hanging="142"/>
        <w:rPr>
          <w:sz w:val="22"/>
          <w:szCs w:val="22"/>
        </w:rPr>
      </w:pPr>
      <w:r>
        <w:rPr>
          <w:sz w:val="22"/>
          <w:szCs w:val="22"/>
        </w:rPr>
        <w:t xml:space="preserve">- локализиран оток </w:t>
      </w:r>
    </w:p>
    <w:p w:rsidR="00284FE2" w:rsidRPr="00570EA7" w:rsidRDefault="00284FE2" w:rsidP="00284FE2">
      <w:pPr>
        <w:pStyle w:val="Default"/>
        <w:ind w:hanging="142"/>
        <w:rPr>
          <w:sz w:val="22"/>
          <w:szCs w:val="22"/>
        </w:rPr>
      </w:pPr>
      <w:r>
        <w:rPr>
          <w:sz w:val="22"/>
          <w:szCs w:val="22"/>
        </w:rPr>
        <w:t xml:space="preserve">- събиране на кръв </w:t>
      </w:r>
      <w:r w:rsidRPr="00570EA7">
        <w:rPr>
          <w:iCs/>
          <w:sz w:val="22"/>
          <w:szCs w:val="22"/>
        </w:rPr>
        <w:t xml:space="preserve">(хематом) </w:t>
      </w:r>
      <w:r>
        <w:rPr>
          <w:sz w:val="22"/>
          <w:szCs w:val="22"/>
        </w:rPr>
        <w:t xml:space="preserve">в слабините след усложнение от сърдечна процедура, при която е поставен катетър в артерия на Вашия крак </w:t>
      </w:r>
      <w:r w:rsidRPr="00570EA7">
        <w:rPr>
          <w:iCs/>
          <w:sz w:val="22"/>
          <w:szCs w:val="22"/>
        </w:rPr>
        <w:t xml:space="preserve">(псевдоаневризма) </w:t>
      </w:r>
    </w:p>
    <w:p w:rsidR="00284FE2" w:rsidRDefault="00284FE2" w:rsidP="00284FE2">
      <w:pPr>
        <w:pStyle w:val="Default"/>
        <w:ind w:hanging="142"/>
        <w:rPr>
          <w:b/>
          <w:bCs/>
          <w:sz w:val="22"/>
          <w:szCs w:val="22"/>
        </w:rPr>
      </w:pPr>
    </w:p>
    <w:p w:rsidR="00284FE2" w:rsidRDefault="00284FE2" w:rsidP="00284FE2">
      <w:pPr>
        <w:pStyle w:val="Default"/>
        <w:ind w:hanging="142"/>
        <w:rPr>
          <w:sz w:val="22"/>
          <w:szCs w:val="22"/>
        </w:rPr>
      </w:pPr>
      <w:r>
        <w:rPr>
          <w:b/>
          <w:bCs/>
          <w:sz w:val="22"/>
          <w:szCs w:val="22"/>
        </w:rPr>
        <w:t xml:space="preserve">С неизвестна честота </w:t>
      </w:r>
      <w:r>
        <w:rPr>
          <w:sz w:val="22"/>
          <w:szCs w:val="22"/>
        </w:rPr>
        <w:t xml:space="preserve">(от наличните данни не може да бъде направена оценка за честотата) </w:t>
      </w:r>
    </w:p>
    <w:p w:rsidR="00284FE2" w:rsidRDefault="00284FE2" w:rsidP="00284FE2">
      <w:pPr>
        <w:pStyle w:val="Default"/>
        <w:ind w:hanging="142"/>
        <w:rPr>
          <w:sz w:val="22"/>
          <w:szCs w:val="22"/>
        </w:rPr>
      </w:pPr>
      <w:r>
        <w:rPr>
          <w:sz w:val="22"/>
          <w:szCs w:val="22"/>
        </w:rPr>
        <w:t xml:space="preserve">- бъбречна недостатъчност след тежко кървене </w:t>
      </w:r>
    </w:p>
    <w:p w:rsidR="00284FE2" w:rsidRPr="00284FE2" w:rsidRDefault="00284FE2" w:rsidP="00284FE2">
      <w:pPr>
        <w:ind w:hanging="142"/>
        <w:rPr>
          <w:iCs/>
        </w:rPr>
      </w:pPr>
      <w:r>
        <w:t xml:space="preserve">- </w:t>
      </w:r>
      <w:proofErr w:type="gramStart"/>
      <w:r>
        <w:t>повишено</w:t>
      </w:r>
      <w:proofErr w:type="gramEnd"/>
      <w:r>
        <w:t xml:space="preserve"> напрежение в мускулите на краката или ръцете след кървене, което води до болка, оток, променена чувствителност, изтръпване или парализа </w:t>
      </w:r>
      <w:r w:rsidRPr="00284FE2">
        <w:rPr>
          <w:iCs/>
        </w:rPr>
        <w:t>(компартмент синдром след кървене)</w:t>
      </w:r>
    </w:p>
    <w:p w:rsidR="00284FE2" w:rsidRPr="00F92CA9" w:rsidRDefault="00284FE2" w:rsidP="00284FE2"/>
    <w:p w:rsidR="008C6658" w:rsidRDefault="008C6658" w:rsidP="008C6658">
      <w:pPr>
        <w:ind w:left="2"/>
        <w:rPr>
          <w:rFonts w:eastAsia="Times New Roman"/>
          <w:b/>
          <w:bCs/>
        </w:rPr>
      </w:pPr>
    </w:p>
    <w:p w:rsidR="00284FE2" w:rsidRDefault="00284FE2" w:rsidP="00284FE2">
      <w:pPr>
        <w:pStyle w:val="Default"/>
        <w:rPr>
          <w:sz w:val="22"/>
          <w:szCs w:val="22"/>
        </w:rPr>
      </w:pPr>
      <w:r>
        <w:rPr>
          <w:b/>
          <w:bCs/>
          <w:sz w:val="22"/>
          <w:szCs w:val="22"/>
        </w:rPr>
        <w:t xml:space="preserve">Съобщаване на нежелани реакции </w:t>
      </w:r>
    </w:p>
    <w:p w:rsidR="00284FE2" w:rsidRDefault="00284FE2" w:rsidP="00284FE2">
      <w:pPr>
        <w:ind w:left="2" w:right="8"/>
        <w:rPr>
          <w:lang w:val="bg-BG"/>
        </w:rPr>
      </w:pPr>
      <w:r>
        <w:t>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w:t>
      </w:r>
      <w:r>
        <w:rPr>
          <w:lang w:val="bg-BG"/>
        </w:rPr>
        <w:t>:</w:t>
      </w:r>
    </w:p>
    <w:p w:rsidR="00284FE2" w:rsidRPr="00DD3BB3" w:rsidRDefault="00284FE2" w:rsidP="00284FE2">
      <w:pPr>
        <w:jc w:val="both"/>
      </w:pPr>
      <w:r w:rsidRPr="00917B75">
        <w:t>Изпълнителна агенция по лекарствата</w:t>
      </w:r>
    </w:p>
    <w:p w:rsidR="00284FE2" w:rsidRPr="00DD3BB3" w:rsidRDefault="00284FE2" w:rsidP="00284FE2">
      <w:pPr>
        <w:jc w:val="both"/>
      </w:pPr>
      <w:proofErr w:type="gramStart"/>
      <w:r w:rsidRPr="00917B75">
        <w:t>ул</w:t>
      </w:r>
      <w:proofErr w:type="gramEnd"/>
      <w:r w:rsidRPr="00917B75">
        <w:t xml:space="preserve">. „Дамян Груев” № 8 </w:t>
      </w:r>
    </w:p>
    <w:p w:rsidR="00284FE2" w:rsidRPr="00DD3BB3" w:rsidRDefault="00284FE2" w:rsidP="00284FE2">
      <w:pPr>
        <w:jc w:val="both"/>
      </w:pPr>
      <w:r w:rsidRPr="00917B75">
        <w:t>1303 София</w:t>
      </w:r>
      <w:r w:rsidRPr="00DD3BB3">
        <w:t xml:space="preserve"> </w:t>
      </w:r>
    </w:p>
    <w:p w:rsidR="00284FE2" w:rsidRPr="00DD3BB3" w:rsidRDefault="00570EA7" w:rsidP="00284FE2">
      <w:pPr>
        <w:jc w:val="both"/>
      </w:pPr>
      <w:r>
        <w:rPr>
          <w:lang w:val="bg-BG"/>
        </w:rPr>
        <w:t>т</w:t>
      </w:r>
      <w:r w:rsidR="00284FE2" w:rsidRPr="00917B75">
        <w:t>eл.</w:t>
      </w:r>
      <w:r w:rsidR="00284FE2" w:rsidRPr="00DD3BB3">
        <w:t xml:space="preserve">: </w:t>
      </w:r>
      <w:r w:rsidR="00284FE2" w:rsidRPr="00917B75">
        <w:t>+359</w:t>
      </w:r>
      <w:r w:rsidR="00284FE2" w:rsidRPr="00DD3BB3">
        <w:t xml:space="preserve"> </w:t>
      </w:r>
      <w:r w:rsidR="00284FE2" w:rsidRPr="00917B75">
        <w:t>2</w:t>
      </w:r>
      <w:r w:rsidR="00284FE2" w:rsidRPr="00DD3BB3">
        <w:t xml:space="preserve"> </w:t>
      </w:r>
      <w:r w:rsidR="00284FE2" w:rsidRPr="00917B75">
        <w:t>8903417</w:t>
      </w:r>
    </w:p>
    <w:p w:rsidR="00284FE2" w:rsidRPr="00DD3BB3" w:rsidRDefault="00284FE2" w:rsidP="00284FE2">
      <w:pPr>
        <w:jc w:val="both"/>
      </w:pPr>
      <w:proofErr w:type="gramStart"/>
      <w:r w:rsidRPr="00917B75">
        <w:t>уебсайт</w:t>
      </w:r>
      <w:proofErr w:type="gramEnd"/>
      <w:r w:rsidRPr="00DD3BB3">
        <w:t xml:space="preserve">: </w:t>
      </w:r>
      <w:hyperlink r:id="rId8" w:history="1">
        <w:r w:rsidRPr="00917B75">
          <w:rPr>
            <w:rStyle w:val="Hyperlink"/>
          </w:rPr>
          <w:t>www</w:t>
        </w:r>
        <w:r w:rsidRPr="00DD3BB3">
          <w:rPr>
            <w:rStyle w:val="Hyperlink"/>
          </w:rPr>
          <w:t>.</w:t>
        </w:r>
        <w:r w:rsidRPr="00917B75">
          <w:rPr>
            <w:rStyle w:val="Hyperlink"/>
          </w:rPr>
          <w:t>bda</w:t>
        </w:r>
        <w:r w:rsidRPr="00DD3BB3">
          <w:rPr>
            <w:rStyle w:val="Hyperlink"/>
          </w:rPr>
          <w:t>.</w:t>
        </w:r>
        <w:r w:rsidRPr="00917B75">
          <w:rPr>
            <w:rStyle w:val="Hyperlink"/>
          </w:rPr>
          <w:t>bg</w:t>
        </w:r>
      </w:hyperlink>
    </w:p>
    <w:p w:rsidR="00284FE2" w:rsidRPr="00284FE2" w:rsidRDefault="00284FE2" w:rsidP="00284FE2">
      <w:pPr>
        <w:ind w:left="2" w:right="8"/>
        <w:rPr>
          <w:lang w:val="bg-BG"/>
        </w:rPr>
      </w:pPr>
    </w:p>
    <w:p w:rsidR="008C6658" w:rsidRDefault="00284FE2" w:rsidP="00284FE2">
      <w:pPr>
        <w:ind w:left="2" w:right="8"/>
        <w:rPr>
          <w:rFonts w:eastAsia="Times New Roman"/>
        </w:rPr>
      </w:pPr>
      <w:r>
        <w:t>Като съобщавате нежелани реакции, можете да дадете своя принос за получаване на повече информация относно безопасността на това лекарство.</w:t>
      </w:r>
    </w:p>
    <w:p w:rsidR="008C6658" w:rsidRPr="00F92CA9" w:rsidRDefault="008C6658" w:rsidP="008C6658">
      <w:pPr>
        <w:ind w:left="2" w:right="8"/>
        <w:rPr>
          <w:rFonts w:eastAsia="Times New Roman"/>
          <w:highlight w:val="lightGray"/>
        </w:rPr>
      </w:pPr>
    </w:p>
    <w:p w:rsidR="008C6658" w:rsidRPr="00284FE2" w:rsidRDefault="00284FE2" w:rsidP="008C6658">
      <w:pPr>
        <w:numPr>
          <w:ilvl w:val="0"/>
          <w:numId w:val="20"/>
        </w:numPr>
        <w:tabs>
          <w:tab w:val="left" w:pos="562"/>
        </w:tabs>
        <w:ind w:left="562" w:hanging="562"/>
        <w:rPr>
          <w:rFonts w:eastAsia="Times New Roman"/>
          <w:b/>
          <w:bCs/>
        </w:rPr>
      </w:pPr>
      <w:r>
        <w:rPr>
          <w:rFonts w:eastAsia="Times New Roman"/>
          <w:b/>
          <w:bCs/>
          <w:lang w:val="bg-BG"/>
        </w:rPr>
        <w:t>Как да съхранявате Руфиксало</w:t>
      </w:r>
    </w:p>
    <w:p w:rsidR="00284FE2" w:rsidRPr="00F92CA9" w:rsidRDefault="00284FE2" w:rsidP="00284FE2">
      <w:pPr>
        <w:tabs>
          <w:tab w:val="left" w:pos="562"/>
        </w:tabs>
        <w:rPr>
          <w:rFonts w:eastAsia="Times New Roman"/>
          <w:b/>
          <w:bCs/>
        </w:rPr>
      </w:pPr>
    </w:p>
    <w:p w:rsidR="00284FE2" w:rsidRDefault="00284FE2" w:rsidP="00284FE2">
      <w:pPr>
        <w:pStyle w:val="Default"/>
        <w:rPr>
          <w:sz w:val="22"/>
          <w:szCs w:val="22"/>
        </w:rPr>
      </w:pPr>
      <w:r>
        <w:rPr>
          <w:sz w:val="22"/>
          <w:szCs w:val="22"/>
        </w:rPr>
        <w:t xml:space="preserve">Да се съхранява на място, недостъпно за деца. </w:t>
      </w:r>
    </w:p>
    <w:p w:rsidR="00284FE2" w:rsidRDefault="00284FE2" w:rsidP="00284FE2">
      <w:pPr>
        <w:pStyle w:val="Default"/>
        <w:rPr>
          <w:sz w:val="22"/>
          <w:szCs w:val="22"/>
        </w:rPr>
      </w:pPr>
    </w:p>
    <w:p w:rsidR="008C6658" w:rsidRPr="00F92CA9" w:rsidRDefault="00284FE2" w:rsidP="00284FE2">
      <w:r>
        <w:t xml:space="preserve">Не използвайте това лекарство след срока на годност, отбелязан върху картонената опаковка </w:t>
      </w:r>
      <w:r>
        <w:rPr>
          <w:lang w:val="bg-BG"/>
        </w:rPr>
        <w:t xml:space="preserve">и на всеки блистер </w:t>
      </w:r>
      <w:r>
        <w:t>след „EXP“. Срокът на годност отговаря на последния ден от посочения месец.</w:t>
      </w:r>
    </w:p>
    <w:p w:rsidR="008419ED" w:rsidRDefault="008419ED" w:rsidP="008C6658">
      <w:pPr>
        <w:ind w:left="2"/>
      </w:pPr>
    </w:p>
    <w:p w:rsidR="008C6658" w:rsidRPr="00F92CA9" w:rsidRDefault="00284FE2" w:rsidP="008C6658">
      <w:pPr>
        <w:ind w:left="2"/>
      </w:pPr>
      <w:r>
        <w:t xml:space="preserve">Това лекарство не изисква специални условия на съхранение. </w:t>
      </w:r>
    </w:p>
    <w:p w:rsidR="008C6658" w:rsidRPr="00F92CA9" w:rsidRDefault="008C6658" w:rsidP="008C6658"/>
    <w:p w:rsidR="00284FE2" w:rsidRPr="002A63ED" w:rsidRDefault="00284FE2" w:rsidP="00284FE2">
      <w:pPr>
        <w:numPr>
          <w:ilvl w:val="12"/>
          <w:numId w:val="0"/>
        </w:numPr>
        <w:ind w:right="-2"/>
        <w:jc w:val="both"/>
        <w:rPr>
          <w:noProof/>
        </w:rPr>
      </w:pPr>
      <w: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rsidR="008C6658" w:rsidRPr="00F92CA9" w:rsidRDefault="008C6658" w:rsidP="008C6658"/>
    <w:p w:rsidR="008C6658" w:rsidRPr="00F92CA9" w:rsidRDefault="00284FE2" w:rsidP="00284FE2">
      <w:pPr>
        <w:numPr>
          <w:ilvl w:val="0"/>
          <w:numId w:val="21"/>
        </w:numPr>
        <w:tabs>
          <w:tab w:val="left" w:pos="562"/>
        </w:tabs>
        <w:ind w:left="2" w:hanging="562"/>
      </w:pPr>
      <w:r w:rsidRPr="00284FE2">
        <w:rPr>
          <w:rFonts w:eastAsia="Times New Roman"/>
          <w:b/>
          <w:bCs/>
          <w:lang w:val="bg-BG"/>
        </w:rPr>
        <w:t>Съдържание на опаковката и допълнителна информация</w:t>
      </w:r>
    </w:p>
    <w:p w:rsidR="00F96558" w:rsidRDefault="00F96558" w:rsidP="008C6658">
      <w:pPr>
        <w:rPr>
          <w:b/>
          <w:lang w:val="bg-BG"/>
        </w:rPr>
      </w:pPr>
    </w:p>
    <w:p w:rsidR="008C6658" w:rsidRPr="00F96558" w:rsidRDefault="00F96558" w:rsidP="008C6658">
      <w:pPr>
        <w:rPr>
          <w:b/>
          <w:lang w:val="bg-BG"/>
        </w:rPr>
      </w:pPr>
      <w:r w:rsidRPr="00F96558">
        <w:rPr>
          <w:b/>
          <w:lang w:val="bg-BG"/>
        </w:rPr>
        <w:t>Какаво съдържа Руфиксало</w:t>
      </w:r>
    </w:p>
    <w:p w:rsidR="008C6658" w:rsidRPr="00F92CA9" w:rsidRDefault="00072B6A" w:rsidP="008C6658">
      <w:pPr>
        <w:numPr>
          <w:ilvl w:val="0"/>
          <w:numId w:val="22"/>
        </w:numPr>
        <w:tabs>
          <w:tab w:val="left" w:pos="562"/>
        </w:tabs>
        <w:ind w:left="562" w:hanging="561"/>
        <w:rPr>
          <w:rFonts w:eastAsia="Times New Roman"/>
        </w:rPr>
      </w:pPr>
      <w:r>
        <w:rPr>
          <w:rFonts w:eastAsia="Times New Roman"/>
          <w:lang w:val="bg-BG"/>
        </w:rPr>
        <w:t>Активн</w:t>
      </w:r>
      <w:r w:rsidR="00997DB9">
        <w:rPr>
          <w:rFonts w:eastAsia="Times New Roman"/>
        </w:rPr>
        <w:t>o</w:t>
      </w:r>
      <w:r w:rsidR="00997DB9">
        <w:rPr>
          <w:rFonts w:eastAsia="Times New Roman"/>
          <w:lang w:val="bg-BG"/>
        </w:rPr>
        <w:t>то</w:t>
      </w:r>
      <w:r>
        <w:rPr>
          <w:rFonts w:eastAsia="Times New Roman"/>
          <w:lang w:val="bg-BG"/>
        </w:rPr>
        <w:t xml:space="preserve"> </w:t>
      </w:r>
      <w:r w:rsidR="00997DB9">
        <w:rPr>
          <w:rFonts w:eastAsia="Times New Roman"/>
          <w:lang w:val="bg-BG"/>
        </w:rPr>
        <w:t>вещество</w:t>
      </w:r>
      <w:r>
        <w:rPr>
          <w:rFonts w:eastAsia="Times New Roman"/>
          <w:lang w:val="bg-BG"/>
        </w:rPr>
        <w:t xml:space="preserve"> е ривароксабан</w:t>
      </w:r>
      <w:r w:rsidR="008C6658" w:rsidRPr="00F92CA9">
        <w:rPr>
          <w:rFonts w:eastAsia="Times New Roman"/>
        </w:rPr>
        <w:t xml:space="preserve"> </w:t>
      </w:r>
      <w:r>
        <w:rPr>
          <w:rFonts w:eastAsia="Times New Roman"/>
          <w:lang w:val="bg-BG"/>
        </w:rPr>
        <w:t>(</w:t>
      </w:r>
      <w:r w:rsidR="008C6658" w:rsidRPr="00F92CA9">
        <w:rPr>
          <w:rFonts w:eastAsia="Times New Roman"/>
        </w:rPr>
        <w:t>rivaroxaban</w:t>
      </w:r>
      <w:r>
        <w:rPr>
          <w:rFonts w:eastAsia="Times New Roman"/>
          <w:lang w:val="bg-BG"/>
        </w:rPr>
        <w:t>)</w:t>
      </w:r>
      <w:r w:rsidR="008C6658" w:rsidRPr="00F92CA9">
        <w:rPr>
          <w:rFonts w:eastAsia="Times New Roman"/>
        </w:rPr>
        <w:t xml:space="preserve">. </w:t>
      </w:r>
      <w:r>
        <w:rPr>
          <w:rFonts w:eastAsia="Times New Roman"/>
          <w:lang w:val="bg-BG"/>
        </w:rPr>
        <w:t>Всяка таблетка съдържа</w:t>
      </w:r>
      <w:r>
        <w:rPr>
          <w:rFonts w:eastAsia="Times New Roman"/>
        </w:rPr>
        <w:t xml:space="preserve"> 2,5 mg риваро</w:t>
      </w:r>
      <w:r>
        <w:rPr>
          <w:rFonts w:eastAsia="Times New Roman"/>
          <w:lang w:val="bg-BG"/>
        </w:rPr>
        <w:t>кс</w:t>
      </w:r>
      <w:r>
        <w:rPr>
          <w:rFonts w:eastAsia="Times New Roman"/>
        </w:rPr>
        <w:t>абан (</w:t>
      </w:r>
      <w:r w:rsidR="008C6658" w:rsidRPr="00F92CA9">
        <w:rPr>
          <w:rFonts w:eastAsia="Times New Roman"/>
        </w:rPr>
        <w:t>rivaroxaban</w:t>
      </w:r>
      <w:r>
        <w:rPr>
          <w:rFonts w:eastAsia="Times New Roman"/>
          <w:lang w:val="bg-BG"/>
        </w:rPr>
        <w:t>)</w:t>
      </w:r>
      <w:r w:rsidR="008C6658" w:rsidRPr="00F92CA9">
        <w:rPr>
          <w:rFonts w:eastAsia="Times New Roman"/>
        </w:rPr>
        <w:t>.</w:t>
      </w:r>
    </w:p>
    <w:p w:rsidR="008C6658" w:rsidRPr="00BA7A62" w:rsidRDefault="00072B6A" w:rsidP="008C6658">
      <w:pPr>
        <w:numPr>
          <w:ilvl w:val="0"/>
          <w:numId w:val="22"/>
        </w:numPr>
        <w:tabs>
          <w:tab w:val="left" w:pos="562"/>
        </w:tabs>
        <w:ind w:left="562" w:hanging="561"/>
        <w:rPr>
          <w:rFonts w:eastAsia="Times New Roman"/>
        </w:rPr>
      </w:pPr>
      <w:r>
        <w:rPr>
          <w:rFonts w:eastAsia="Times New Roman"/>
          <w:lang w:val="bg-BG"/>
        </w:rPr>
        <w:t>Другите съставки са</w:t>
      </w:r>
      <w:r w:rsidR="008C6658" w:rsidRPr="00BA7A62">
        <w:rPr>
          <w:rFonts w:eastAsia="Times New Roman"/>
        </w:rPr>
        <w:t>:</w:t>
      </w:r>
    </w:p>
    <w:p w:rsidR="008C6658" w:rsidRDefault="00072B6A" w:rsidP="008C6658">
      <w:pPr>
        <w:ind w:left="562" w:right="48"/>
        <w:rPr>
          <w:rFonts w:eastAsia="Times New Roman"/>
        </w:rPr>
      </w:pPr>
      <w:r>
        <w:rPr>
          <w:rFonts w:eastAsia="Times New Roman"/>
          <w:lang w:val="bg-BG"/>
        </w:rPr>
        <w:t xml:space="preserve">Ядро на таблетката: </w:t>
      </w:r>
      <w:r w:rsidRPr="00072B6A">
        <w:rPr>
          <w:rFonts w:eastAsia="Times New Roman"/>
          <w:lang w:val="bg-BG"/>
        </w:rPr>
        <w:t xml:space="preserve">натриев лаурилсулфат, лактоза, полоксамер 188, </w:t>
      </w:r>
      <w:r w:rsidR="00997DB9" w:rsidRPr="00072B6A">
        <w:rPr>
          <w:rFonts w:eastAsia="Times New Roman"/>
          <w:lang w:val="bg-BG"/>
        </w:rPr>
        <w:t xml:space="preserve">микрокристална </w:t>
      </w:r>
      <w:r w:rsidRPr="00072B6A">
        <w:rPr>
          <w:rFonts w:eastAsia="Times New Roman"/>
          <w:lang w:val="bg-BG"/>
        </w:rPr>
        <w:t>целулоза, (E460), кроскармелоза</w:t>
      </w:r>
      <w:r w:rsidR="00997DB9" w:rsidRPr="00997DB9">
        <w:rPr>
          <w:rFonts w:eastAsia="Times New Roman"/>
          <w:lang w:val="bg-BG"/>
        </w:rPr>
        <w:t xml:space="preserve"> </w:t>
      </w:r>
      <w:r w:rsidR="00997DB9">
        <w:rPr>
          <w:rFonts w:eastAsia="Times New Roman"/>
          <w:lang w:val="bg-BG"/>
        </w:rPr>
        <w:t>натрий</w:t>
      </w:r>
      <w:r w:rsidRPr="00072B6A">
        <w:rPr>
          <w:rFonts w:eastAsia="Times New Roman"/>
          <w:lang w:val="bg-BG"/>
        </w:rPr>
        <w:t>, магнезиев стеарат (E470b), силициев диоксид, колоиден безводен (E551).</w:t>
      </w:r>
      <w:r>
        <w:rPr>
          <w:rFonts w:eastAsia="Times New Roman"/>
          <w:lang w:val="bg-BG"/>
        </w:rPr>
        <w:t xml:space="preserve"> </w:t>
      </w:r>
    </w:p>
    <w:p w:rsidR="008C6658" w:rsidRPr="00F92CA9" w:rsidRDefault="008C6658" w:rsidP="008C6658">
      <w:pPr>
        <w:rPr>
          <w:rFonts w:eastAsia="Times New Roman"/>
          <w:highlight w:val="yellow"/>
        </w:rPr>
      </w:pPr>
    </w:p>
    <w:p w:rsidR="008C6658" w:rsidRPr="00BA7A62" w:rsidRDefault="00072B6A" w:rsidP="008C6658">
      <w:pPr>
        <w:ind w:left="562" w:right="48"/>
        <w:rPr>
          <w:rFonts w:eastAsia="Times New Roman"/>
        </w:rPr>
      </w:pPr>
      <w:r>
        <w:rPr>
          <w:rFonts w:eastAsia="Times New Roman"/>
          <w:lang w:val="bg-BG"/>
        </w:rPr>
        <w:t>Филмово покритие на таблетката</w:t>
      </w:r>
      <w:r w:rsidR="008C6658" w:rsidRPr="00BA7A62">
        <w:rPr>
          <w:rFonts w:eastAsia="Times New Roman"/>
        </w:rPr>
        <w:t xml:space="preserve">: </w:t>
      </w:r>
      <w:r>
        <w:rPr>
          <w:rFonts w:eastAsia="Times New Roman"/>
          <w:lang w:val="bg-BG"/>
        </w:rPr>
        <w:t>хипромелоза</w:t>
      </w:r>
      <w:r w:rsidR="008C6658" w:rsidRPr="00BA7A62">
        <w:rPr>
          <w:rFonts w:eastAsia="Times New Roman"/>
        </w:rPr>
        <w:t xml:space="preserve"> (E464), </w:t>
      </w:r>
      <w:r w:rsidR="006B2B37">
        <w:rPr>
          <w:rFonts w:eastAsia="Times New Roman"/>
          <w:lang w:val="bg-BG"/>
        </w:rPr>
        <w:t>титанo</w:t>
      </w:r>
      <w:r>
        <w:rPr>
          <w:rFonts w:eastAsia="Times New Roman"/>
          <w:lang w:val="bg-BG"/>
        </w:rPr>
        <w:t>в диоксид</w:t>
      </w:r>
      <w:r w:rsidR="008C6658" w:rsidRPr="00BA7A62">
        <w:rPr>
          <w:rFonts w:eastAsia="Times New Roman"/>
        </w:rPr>
        <w:t xml:space="preserve"> (E171), </w:t>
      </w:r>
      <w:r>
        <w:rPr>
          <w:rFonts w:eastAsia="Times New Roman"/>
          <w:lang w:val="bg-BG"/>
        </w:rPr>
        <w:t>макрогол</w:t>
      </w:r>
      <w:r w:rsidR="008C6658" w:rsidRPr="00BA7A62">
        <w:rPr>
          <w:rFonts w:eastAsia="Times New Roman"/>
        </w:rPr>
        <w:t xml:space="preserve"> 400 (E1521), </w:t>
      </w:r>
      <w:r w:rsidR="00351ECB">
        <w:rPr>
          <w:rFonts w:eastAsia="Times New Roman"/>
          <w:lang w:val="bg-BG"/>
        </w:rPr>
        <w:t xml:space="preserve">железен </w:t>
      </w:r>
      <w:r>
        <w:rPr>
          <w:rFonts w:eastAsia="Times New Roman"/>
          <w:lang w:val="bg-BG"/>
        </w:rPr>
        <w:t>оксид, жълт</w:t>
      </w:r>
      <w:r w:rsidR="008C6658" w:rsidRPr="00BA7A62">
        <w:rPr>
          <w:rFonts w:eastAsia="Times New Roman"/>
        </w:rPr>
        <w:t xml:space="preserve"> (E172).</w:t>
      </w:r>
    </w:p>
    <w:p w:rsidR="008C6658" w:rsidRPr="00072B6A" w:rsidRDefault="008C6658" w:rsidP="008C6658">
      <w:pPr>
        <w:rPr>
          <w:lang w:val="bg-BG"/>
        </w:rPr>
      </w:pPr>
    </w:p>
    <w:p w:rsidR="008C6658" w:rsidRPr="00F92CA9" w:rsidRDefault="00072B6A" w:rsidP="008C6658">
      <w:pPr>
        <w:ind w:left="2"/>
      </w:pPr>
      <w:bookmarkStart w:id="4" w:name="page193"/>
      <w:bookmarkEnd w:id="4"/>
      <w:r>
        <w:rPr>
          <w:rFonts w:eastAsia="Times New Roman"/>
          <w:b/>
          <w:bCs/>
          <w:lang w:val="bg-BG"/>
        </w:rPr>
        <w:t>Как изглежда Руфиксало и какво съдържа опаковката</w:t>
      </w:r>
    </w:p>
    <w:p w:rsidR="008C6658" w:rsidRPr="00F92CA9" w:rsidRDefault="008C6658" w:rsidP="008C6658"/>
    <w:p w:rsidR="008C6658" w:rsidRPr="00BA7A62" w:rsidRDefault="00072B6A" w:rsidP="008C6658">
      <w:pPr>
        <w:ind w:left="2" w:right="328"/>
        <w:rPr>
          <w:rFonts w:eastAsia="Times New Roman"/>
        </w:rPr>
      </w:pPr>
      <w:r>
        <w:rPr>
          <w:rFonts w:eastAsia="Times New Roman"/>
          <w:lang w:val="bg-BG"/>
        </w:rPr>
        <w:t xml:space="preserve">Руфиксало </w:t>
      </w:r>
      <w:r w:rsidR="008C6658" w:rsidRPr="00BA7A62">
        <w:rPr>
          <w:rFonts w:eastAsia="Times New Roman"/>
        </w:rPr>
        <w:t>2</w:t>
      </w:r>
      <w:r>
        <w:rPr>
          <w:rFonts w:eastAsia="Times New Roman"/>
          <w:lang w:val="bg-BG"/>
        </w:rPr>
        <w:t>,</w:t>
      </w:r>
      <w:r w:rsidR="008C6658" w:rsidRPr="00BA7A62">
        <w:rPr>
          <w:rFonts w:eastAsia="Times New Roman"/>
        </w:rPr>
        <w:t xml:space="preserve">5 mg </w:t>
      </w:r>
      <w:r>
        <w:rPr>
          <w:rFonts w:eastAsia="Times New Roman"/>
          <w:lang w:val="bg-BG"/>
        </w:rPr>
        <w:t>филм</w:t>
      </w:r>
      <w:r w:rsidR="00570EA7">
        <w:rPr>
          <w:rFonts w:eastAsia="Times New Roman"/>
        </w:rPr>
        <w:t>иран</w:t>
      </w:r>
      <w:r>
        <w:rPr>
          <w:rFonts w:eastAsia="Times New Roman"/>
          <w:lang w:val="bg-BG"/>
        </w:rPr>
        <w:t>и таблетки са светло жълти,</w:t>
      </w:r>
      <w:r w:rsidR="008C6658" w:rsidRPr="00BA7A62">
        <w:rPr>
          <w:rFonts w:eastAsia="Times New Roman"/>
        </w:rPr>
        <w:t xml:space="preserve"> </w:t>
      </w:r>
      <w:r>
        <w:rPr>
          <w:rFonts w:eastAsia="Times New Roman"/>
          <w:lang w:val="bg-BG"/>
        </w:rPr>
        <w:t xml:space="preserve">кръгли, двойноизпъкнали таблетки с </w:t>
      </w:r>
      <w:r w:rsidR="00997DB9">
        <w:rPr>
          <w:rFonts w:eastAsia="Times New Roman"/>
          <w:lang w:val="bg-BG"/>
        </w:rPr>
        <w:t xml:space="preserve">приблизителен </w:t>
      </w:r>
      <w:r>
        <w:rPr>
          <w:rFonts w:eastAsia="Times New Roman"/>
          <w:lang w:val="bg-BG"/>
        </w:rPr>
        <w:t xml:space="preserve">диаметър </w:t>
      </w:r>
      <w:r w:rsidR="00997DB9">
        <w:rPr>
          <w:rFonts w:eastAsia="Times New Roman"/>
          <w:lang w:val="bg-BG"/>
        </w:rPr>
        <w:t>от</w:t>
      </w:r>
      <w:r>
        <w:rPr>
          <w:rFonts w:eastAsia="Times New Roman"/>
          <w:lang w:val="bg-BG"/>
        </w:rPr>
        <w:t xml:space="preserve"> </w:t>
      </w:r>
      <w:r w:rsidR="008C6658" w:rsidRPr="00795D22">
        <w:rPr>
          <w:rFonts w:eastAsia="Times New Roman"/>
        </w:rPr>
        <w:t>8</w:t>
      </w:r>
      <w:r>
        <w:rPr>
          <w:rFonts w:eastAsia="Times New Roman"/>
          <w:lang w:val="bg-BG"/>
        </w:rPr>
        <w:t>,</w:t>
      </w:r>
      <w:r w:rsidR="008C6658" w:rsidRPr="00795D22">
        <w:rPr>
          <w:rFonts w:eastAsia="Times New Roman"/>
        </w:rPr>
        <w:t>6 mm ± 0</w:t>
      </w:r>
      <w:r>
        <w:rPr>
          <w:rFonts w:eastAsia="Times New Roman"/>
          <w:lang w:val="bg-BG"/>
        </w:rPr>
        <w:t>,</w:t>
      </w:r>
      <w:r w:rsidR="008C6658" w:rsidRPr="00795D22">
        <w:rPr>
          <w:rFonts w:eastAsia="Times New Roman"/>
        </w:rPr>
        <w:t>2 mm</w:t>
      </w:r>
      <w:r w:rsidR="008C6658" w:rsidRPr="00BA7A62">
        <w:rPr>
          <w:rFonts w:eastAsia="Times New Roman"/>
        </w:rPr>
        <w:t xml:space="preserve">, </w:t>
      </w:r>
      <w:r w:rsidR="00DD7882">
        <w:rPr>
          <w:rFonts w:eastAsia="Times New Roman"/>
          <w:lang w:val="bg-BG"/>
        </w:rPr>
        <w:t xml:space="preserve">с вдлъбнато </w:t>
      </w:r>
      <w:r w:rsidR="00A20BE9">
        <w:rPr>
          <w:rFonts w:eastAsia="Times New Roman"/>
          <w:lang w:val="bg-BG"/>
        </w:rPr>
        <w:t xml:space="preserve">релефно </w:t>
      </w:r>
      <w:r w:rsidR="00DD7882">
        <w:rPr>
          <w:rFonts w:eastAsia="Times New Roman"/>
          <w:lang w:val="bg-BG"/>
        </w:rPr>
        <w:t xml:space="preserve">означение </w:t>
      </w:r>
      <w:r w:rsidR="00DD7882">
        <w:rPr>
          <w:rFonts w:eastAsia="Times New Roman"/>
        </w:rPr>
        <w:t>“2,</w:t>
      </w:r>
      <w:r w:rsidR="008C6658" w:rsidRPr="00BA7A62">
        <w:rPr>
          <w:rFonts w:eastAsia="Times New Roman"/>
        </w:rPr>
        <w:t xml:space="preserve">5” </w:t>
      </w:r>
      <w:r w:rsidR="006B2B37">
        <w:rPr>
          <w:rFonts w:eastAsia="Times New Roman"/>
          <w:lang w:val="bg-BG"/>
        </w:rPr>
        <w:t>от едната страна и гладки</w:t>
      </w:r>
      <w:r w:rsidR="00734AD8">
        <w:rPr>
          <w:rFonts w:eastAsia="Times New Roman"/>
          <w:lang w:val="bg-BG"/>
        </w:rPr>
        <w:tab/>
      </w:r>
      <w:r w:rsidR="00DD7882">
        <w:rPr>
          <w:rFonts w:eastAsia="Times New Roman"/>
          <w:lang w:val="bg-BG"/>
        </w:rPr>
        <w:t xml:space="preserve"> от другата.</w:t>
      </w:r>
      <w:r w:rsidR="008C6658" w:rsidRPr="00BA7A62">
        <w:rPr>
          <w:rFonts w:eastAsia="Times New Roman"/>
        </w:rPr>
        <w:t xml:space="preserve"> </w:t>
      </w:r>
    </w:p>
    <w:p w:rsidR="008C6658" w:rsidRPr="00DD7882" w:rsidRDefault="00DD7882" w:rsidP="008C6658">
      <w:pPr>
        <w:ind w:left="2" w:right="328"/>
        <w:rPr>
          <w:rFonts w:eastAsia="Times New Roman"/>
          <w:lang w:val="bg-BG"/>
        </w:rPr>
      </w:pPr>
      <w:r>
        <w:rPr>
          <w:rFonts w:eastAsia="Times New Roman"/>
          <w:lang w:val="bg-BG"/>
        </w:rPr>
        <w:t>Опаковани са</w:t>
      </w:r>
    </w:p>
    <w:p w:rsidR="008C6658" w:rsidRPr="00350E04" w:rsidRDefault="008C6658" w:rsidP="008C6658">
      <w:pPr>
        <w:ind w:left="2" w:right="328"/>
        <w:rPr>
          <w:rFonts w:eastAsia="Times New Roman"/>
        </w:rPr>
      </w:pPr>
      <w:r w:rsidRPr="00350E04">
        <w:rPr>
          <w:rFonts w:eastAsia="Times New Roman"/>
        </w:rPr>
        <w:t xml:space="preserve">- </w:t>
      </w:r>
      <w:proofErr w:type="gramStart"/>
      <w:r w:rsidR="00DD7882">
        <w:rPr>
          <w:rFonts w:eastAsia="Times New Roman"/>
          <w:lang w:val="bg-BG"/>
        </w:rPr>
        <w:t>в</w:t>
      </w:r>
      <w:proofErr w:type="gramEnd"/>
      <w:r w:rsidR="00DD7882">
        <w:rPr>
          <w:rFonts w:eastAsia="Times New Roman"/>
          <w:lang w:val="bg-BG"/>
        </w:rPr>
        <w:t xml:space="preserve"> блистери в картонени опаковки от </w:t>
      </w:r>
      <w:r w:rsidRPr="00350E04">
        <w:rPr>
          <w:rFonts w:eastAsia="Times New Roman"/>
        </w:rPr>
        <w:t xml:space="preserve">56 </w:t>
      </w:r>
      <w:r w:rsidR="00DD7882">
        <w:rPr>
          <w:rFonts w:eastAsia="Times New Roman"/>
          <w:lang w:val="bg-BG"/>
        </w:rPr>
        <w:t>филмирани таблетки.</w:t>
      </w:r>
    </w:p>
    <w:p w:rsidR="008C6658" w:rsidRPr="00F92CA9" w:rsidRDefault="008C6658" w:rsidP="008C6658"/>
    <w:p w:rsidR="008C6658" w:rsidRPr="00DD7882" w:rsidRDefault="00DD7882" w:rsidP="008C6658">
      <w:pPr>
        <w:ind w:left="2"/>
        <w:rPr>
          <w:rFonts w:eastAsia="Times New Roman"/>
          <w:b/>
          <w:bCs/>
          <w:lang w:val="bg-BG"/>
        </w:rPr>
      </w:pPr>
      <w:r>
        <w:rPr>
          <w:rFonts w:eastAsia="Times New Roman"/>
          <w:b/>
          <w:bCs/>
          <w:lang w:val="bg-BG"/>
        </w:rPr>
        <w:t>Притежател на разрешението за употреба</w:t>
      </w:r>
      <w:r w:rsidR="005C4130">
        <w:rPr>
          <w:rFonts w:eastAsia="Times New Roman"/>
          <w:b/>
          <w:bCs/>
          <w:lang w:val="bg-BG"/>
        </w:rPr>
        <w:t xml:space="preserve"> и производител</w:t>
      </w:r>
    </w:p>
    <w:p w:rsidR="008C6658" w:rsidRPr="00F92CA9" w:rsidRDefault="008C6658" w:rsidP="008C6658">
      <w:pPr>
        <w:ind w:left="2"/>
        <w:rPr>
          <w:rFonts w:eastAsia="Times New Roman"/>
          <w:b/>
          <w:bCs/>
        </w:rPr>
      </w:pPr>
    </w:p>
    <w:p w:rsidR="005C4130" w:rsidRDefault="005C4130" w:rsidP="005C4130">
      <w:r>
        <w:t xml:space="preserve">Alkaloid-INT d.o.o, </w:t>
      </w:r>
    </w:p>
    <w:p w:rsidR="005C4130" w:rsidRDefault="005C4130" w:rsidP="005C4130">
      <w:r>
        <w:t xml:space="preserve">Šlandrova ulica 4, </w:t>
      </w:r>
    </w:p>
    <w:p w:rsidR="005C4130" w:rsidRDefault="005C4130" w:rsidP="005C4130">
      <w:pPr>
        <w:rPr>
          <w:noProof/>
        </w:rPr>
      </w:pPr>
      <w:r>
        <w:t>1231 Ljubljana – Črnuče</w:t>
      </w:r>
    </w:p>
    <w:p w:rsidR="005C4130" w:rsidRPr="002A63ED" w:rsidRDefault="005C4130" w:rsidP="005C4130">
      <w:pPr>
        <w:rPr>
          <w:noProof/>
        </w:rPr>
      </w:pPr>
      <w:r>
        <w:t>Словения</w:t>
      </w:r>
    </w:p>
    <w:p w:rsidR="005C4130" w:rsidRDefault="00624CEF" w:rsidP="005C4130">
      <w:pPr>
        <w:numPr>
          <w:ilvl w:val="12"/>
          <w:numId w:val="0"/>
        </w:numPr>
        <w:ind w:right="-2"/>
        <w:jc w:val="both"/>
        <w:rPr>
          <w:noProof/>
        </w:rPr>
      </w:pPr>
      <w:r>
        <w:rPr>
          <w:lang w:val="mk-MK"/>
        </w:rPr>
        <w:t>т</w:t>
      </w:r>
      <w:r w:rsidR="005C4130">
        <w:t>ел</w:t>
      </w:r>
      <w:r>
        <w:t>.</w:t>
      </w:r>
      <w:r w:rsidR="005C4130">
        <w:t>: + 386 1 300 42 90</w:t>
      </w:r>
    </w:p>
    <w:p w:rsidR="005C4130" w:rsidRPr="002A63ED" w:rsidRDefault="005C4130" w:rsidP="005C4130">
      <w:pPr>
        <w:numPr>
          <w:ilvl w:val="12"/>
          <w:numId w:val="0"/>
        </w:numPr>
        <w:ind w:right="-2"/>
        <w:jc w:val="both"/>
        <w:rPr>
          <w:noProof/>
        </w:rPr>
      </w:pPr>
      <w:proofErr w:type="gramStart"/>
      <w:r>
        <w:t>факс</w:t>
      </w:r>
      <w:proofErr w:type="gramEnd"/>
      <w:r>
        <w:t>: + 386 1 300 42 91</w:t>
      </w:r>
    </w:p>
    <w:p w:rsidR="00707988" w:rsidRPr="002A63ED" w:rsidRDefault="005C4130" w:rsidP="005C4130">
      <w:pPr>
        <w:numPr>
          <w:ilvl w:val="12"/>
          <w:numId w:val="0"/>
        </w:numPr>
        <w:ind w:right="-2"/>
        <w:jc w:val="both"/>
        <w:rPr>
          <w:noProof/>
        </w:rPr>
      </w:pPr>
      <w:proofErr w:type="gramStart"/>
      <w:r>
        <w:t>имейл</w:t>
      </w:r>
      <w:proofErr w:type="gramEnd"/>
      <w:r>
        <w:t xml:space="preserve">: info@alkaloid.si </w:t>
      </w:r>
    </w:p>
    <w:p w:rsidR="008C6658" w:rsidRPr="00F92CA9" w:rsidRDefault="008C6658" w:rsidP="00577FBD">
      <w:pPr>
        <w:numPr>
          <w:ilvl w:val="12"/>
          <w:numId w:val="0"/>
        </w:numPr>
        <w:ind w:right="-2"/>
        <w:jc w:val="both"/>
        <w:rPr>
          <w:rFonts w:eastAsia="Times New Roman"/>
          <w:b/>
          <w:bCs/>
          <w:lang w:val="en-GB"/>
        </w:rPr>
      </w:pPr>
    </w:p>
    <w:p w:rsidR="00FE7682" w:rsidRDefault="00FE7682" w:rsidP="00FE7682">
      <w:pPr>
        <w:spacing w:line="300" w:lineRule="exact"/>
        <w:jc w:val="both"/>
        <w:rPr>
          <w:b/>
          <w:lang w:val="bg-BG"/>
        </w:rPr>
      </w:pPr>
      <w:r w:rsidRPr="00884B62">
        <w:rPr>
          <w:b/>
          <w:lang w:val="bg-BG"/>
        </w:rPr>
        <w:t xml:space="preserve">Дата на последно </w:t>
      </w:r>
      <w:r>
        <w:rPr>
          <w:b/>
          <w:lang w:val="bg-BG"/>
        </w:rPr>
        <w:t>преразглеждане</w:t>
      </w:r>
      <w:r w:rsidRPr="00884B62">
        <w:rPr>
          <w:b/>
          <w:lang w:val="bg-BG"/>
        </w:rPr>
        <w:t xml:space="preserve"> на листовката</w:t>
      </w:r>
      <w:r>
        <w:rPr>
          <w:b/>
          <w:lang w:val="bg-BG"/>
        </w:rPr>
        <w:t xml:space="preserve"> </w:t>
      </w:r>
    </w:p>
    <w:p w:rsidR="008C6658" w:rsidRDefault="00997DB9" w:rsidP="00FE7682">
      <w:pPr>
        <w:rPr>
          <w:rFonts w:eastAsia="Times New Roman"/>
          <w:b/>
          <w:bCs/>
          <w:lang w:val="en-GB"/>
        </w:rPr>
      </w:pPr>
      <w:r>
        <w:rPr>
          <w:b/>
          <w:lang w:val="bg-BG"/>
        </w:rPr>
        <w:t>12</w:t>
      </w:r>
      <w:r w:rsidR="00FE7682">
        <w:rPr>
          <w:b/>
          <w:lang w:val="bg-BG"/>
        </w:rPr>
        <w:t>/202</w:t>
      </w:r>
      <w:r w:rsidR="00FE7682">
        <w:rPr>
          <w:b/>
        </w:rPr>
        <w:t>2</w:t>
      </w:r>
    </w:p>
    <w:p w:rsidR="008C6658" w:rsidRPr="009D30C2" w:rsidRDefault="008C6658" w:rsidP="008C6658">
      <w:pPr>
        <w:widowControl w:val="0"/>
        <w:numPr>
          <w:ilvl w:val="12"/>
          <w:numId w:val="0"/>
        </w:numPr>
        <w:tabs>
          <w:tab w:val="left" w:pos="567"/>
        </w:tabs>
        <w:autoSpaceDE w:val="0"/>
        <w:autoSpaceDN w:val="0"/>
        <w:adjustRightInd w:val="0"/>
        <w:ind w:right="-2"/>
        <w:outlineLvl w:val="0"/>
        <w:rPr>
          <w:rFonts w:eastAsia="Times New Roman"/>
          <w:lang w:val="en-GB" w:eastAsia="mk-MK"/>
        </w:rPr>
      </w:pPr>
    </w:p>
    <w:p w:rsidR="008C6658" w:rsidRPr="009D30C2" w:rsidRDefault="008C6658" w:rsidP="008C6658">
      <w:pPr>
        <w:widowControl w:val="0"/>
        <w:pBdr>
          <w:top w:val="single" w:sz="4" w:space="1" w:color="auto"/>
        </w:pBdr>
        <w:tabs>
          <w:tab w:val="left" w:pos="567"/>
        </w:tabs>
        <w:autoSpaceDE w:val="0"/>
        <w:autoSpaceDN w:val="0"/>
        <w:adjustRightInd w:val="0"/>
        <w:rPr>
          <w:rFonts w:eastAsia="Times New Roman"/>
          <w:lang w:val="en-GB"/>
        </w:rPr>
      </w:pPr>
    </w:p>
    <w:p w:rsidR="008C6658" w:rsidRDefault="008C6658" w:rsidP="008C6658">
      <w:pPr>
        <w:rPr>
          <w:rFonts w:eastAsia="Times New Roman"/>
          <w:b/>
          <w:bCs/>
          <w:lang w:val="en-GB"/>
        </w:rPr>
      </w:pPr>
    </w:p>
    <w:p w:rsidR="008C6658" w:rsidRPr="00582404" w:rsidRDefault="008F1967" w:rsidP="008C6658">
      <w:pPr>
        <w:rPr>
          <w:rFonts w:eastAsia="Times New Roman"/>
          <w:b/>
          <w:lang w:val="bg-BG"/>
        </w:rPr>
      </w:pPr>
      <w:r>
        <w:rPr>
          <w:rFonts w:eastAsia="Times New Roman"/>
          <w:b/>
          <w:lang w:val="bg-BG"/>
        </w:rPr>
        <w:t>Сигнална карта на пациента</w:t>
      </w:r>
    </w:p>
    <w:p w:rsidR="008C6658" w:rsidRPr="004E776B" w:rsidRDefault="008C6658" w:rsidP="008C6658">
      <w:pPr>
        <w:rPr>
          <w:rFonts w:eastAsia="Times New Roman"/>
        </w:rPr>
      </w:pPr>
    </w:p>
    <w:p w:rsidR="008F1967" w:rsidRDefault="008F1967" w:rsidP="008C6658">
      <w:pPr>
        <w:rPr>
          <w:rFonts w:eastAsia="Times New Roman"/>
          <w:lang w:val="bg-BG"/>
        </w:rPr>
      </w:pPr>
      <w:r>
        <w:rPr>
          <w:rFonts w:eastAsia="Times New Roman"/>
          <w:lang w:val="bg-BG"/>
        </w:rPr>
        <w:t xml:space="preserve">Руфиксало 2,5 </w:t>
      </w:r>
      <w:r>
        <w:rPr>
          <w:rFonts w:eastAsia="Times New Roman"/>
        </w:rPr>
        <w:t xml:space="preserve">mg </w:t>
      </w:r>
      <w:r>
        <w:rPr>
          <w:rFonts w:eastAsia="Times New Roman"/>
          <w:lang w:val="bg-BG"/>
        </w:rPr>
        <w:t>фимирани таблетки</w:t>
      </w:r>
    </w:p>
    <w:p w:rsidR="008C6658" w:rsidRPr="004E776B" w:rsidRDefault="008F1967" w:rsidP="008C6658">
      <w:pPr>
        <w:rPr>
          <w:rFonts w:eastAsia="Times New Roman"/>
        </w:rPr>
      </w:pPr>
      <w:r>
        <w:rPr>
          <w:rFonts w:eastAsia="Times New Roman"/>
        </w:rPr>
        <w:t>Rufixalo</w:t>
      </w:r>
      <w:r w:rsidR="008C6658">
        <w:rPr>
          <w:rFonts w:eastAsia="Times New Roman"/>
        </w:rPr>
        <w:t xml:space="preserve"> 2.5 mg film-coated tablets</w:t>
      </w:r>
    </w:p>
    <w:p w:rsidR="008C6658" w:rsidRPr="004E776B" w:rsidRDefault="008C6658" w:rsidP="008C6658">
      <w:pPr>
        <w:rPr>
          <w:rFonts w:eastAsia="Times New Roman"/>
        </w:rPr>
      </w:pPr>
    </w:p>
    <w:p w:rsidR="008C6658" w:rsidRPr="004E776B" w:rsidRDefault="008C6658" w:rsidP="008C6658">
      <w:pPr>
        <w:rPr>
          <w:rFonts w:eastAsia="Times New Roman"/>
        </w:rPr>
      </w:pPr>
      <w:r w:rsidRPr="004E776B">
        <w:rPr>
          <w:rFonts w:eastAsia="Times New Roman"/>
        </w:rPr>
        <w:t xml:space="preserve">♦ </w:t>
      </w:r>
      <w:r w:rsidR="008F1967">
        <w:rPr>
          <w:rFonts w:eastAsia="Times New Roman"/>
          <w:lang w:val="bg-BG"/>
        </w:rPr>
        <w:t>Пазете тази част от листовката за п</w:t>
      </w:r>
      <w:r w:rsidR="000662E4">
        <w:rPr>
          <w:rFonts w:eastAsia="Times New Roman"/>
          <w:lang w:val="bg-BG"/>
        </w:rPr>
        <w:t>ациента с вас през цялото време</w:t>
      </w:r>
    </w:p>
    <w:p w:rsidR="008C6658" w:rsidRPr="004E776B" w:rsidRDefault="008C6658" w:rsidP="008C6658">
      <w:pPr>
        <w:rPr>
          <w:rFonts w:eastAsia="Times New Roman"/>
        </w:rPr>
      </w:pPr>
      <w:r w:rsidRPr="004E776B">
        <w:rPr>
          <w:rFonts w:eastAsia="Times New Roman"/>
        </w:rPr>
        <w:t xml:space="preserve">♦ </w:t>
      </w:r>
      <w:r w:rsidR="000662E4">
        <w:rPr>
          <w:rFonts w:eastAsia="Times New Roman"/>
          <w:lang w:val="bg-BG"/>
        </w:rPr>
        <w:t>Представяйте</w:t>
      </w:r>
      <w:r w:rsidR="008F1967">
        <w:rPr>
          <w:rFonts w:eastAsia="Times New Roman"/>
          <w:lang w:val="bg-BG"/>
        </w:rPr>
        <w:t xml:space="preserve"> тази част от листовката за пациената на всеки лекар или зъболекар преди лечение</w:t>
      </w:r>
    </w:p>
    <w:p w:rsidR="008C6658" w:rsidRPr="004E776B" w:rsidRDefault="008C6658" w:rsidP="008C6658">
      <w:pPr>
        <w:rPr>
          <w:rFonts w:eastAsia="Times New Roman"/>
        </w:rPr>
      </w:pPr>
    </w:p>
    <w:p w:rsidR="008C6658" w:rsidRPr="004E776B" w:rsidRDefault="008F1967" w:rsidP="008C6658">
      <w:pPr>
        <w:rPr>
          <w:rFonts w:eastAsia="Times New Roman"/>
          <w:b/>
        </w:rPr>
      </w:pPr>
      <w:r>
        <w:rPr>
          <w:rFonts w:eastAsia="Times New Roman"/>
          <w:b/>
          <w:lang w:val="bg-BG"/>
        </w:rPr>
        <w:t>Аз</w:t>
      </w:r>
      <w:r w:rsidR="000662E4">
        <w:rPr>
          <w:rFonts w:eastAsia="Times New Roman"/>
          <w:b/>
          <w:lang w:val="bg-BG"/>
        </w:rPr>
        <w:t xml:space="preserve"> съм на антикоагуланто лечение с </w:t>
      </w:r>
      <w:r>
        <w:rPr>
          <w:rFonts w:eastAsia="Times New Roman"/>
          <w:b/>
          <w:lang w:val="bg-BG"/>
        </w:rPr>
        <w:t xml:space="preserve"> Руфиксало 2,5 </w:t>
      </w:r>
      <w:r>
        <w:rPr>
          <w:rFonts w:eastAsia="Times New Roman"/>
          <w:b/>
        </w:rPr>
        <w:t xml:space="preserve">mg </w:t>
      </w:r>
      <w:r>
        <w:rPr>
          <w:rFonts w:eastAsia="Times New Roman"/>
          <w:b/>
          <w:lang w:val="bg-BG"/>
        </w:rPr>
        <w:t>филмирни таблетки</w:t>
      </w:r>
      <w:r w:rsidR="008C6658" w:rsidRPr="004E776B">
        <w:rPr>
          <w:rFonts w:eastAsia="Times New Roman"/>
          <w:b/>
        </w:rPr>
        <w:t xml:space="preserve"> (rivaroxaban)</w:t>
      </w:r>
    </w:p>
    <w:p w:rsidR="008C6658" w:rsidRPr="004E776B" w:rsidRDefault="008F1967" w:rsidP="008C6658">
      <w:pPr>
        <w:rPr>
          <w:rFonts w:eastAsia="Times New Roman"/>
        </w:rPr>
      </w:pPr>
      <w:r>
        <w:rPr>
          <w:rFonts w:eastAsia="Times New Roman"/>
        </w:rPr>
        <w:t>Име</w:t>
      </w:r>
      <w:r w:rsidR="008C6658" w:rsidRPr="004E776B">
        <w:rPr>
          <w:rFonts w:eastAsia="Times New Roman"/>
        </w:rPr>
        <w:t>:</w:t>
      </w:r>
    </w:p>
    <w:p w:rsidR="008C6658" w:rsidRPr="004E776B" w:rsidRDefault="008F1967" w:rsidP="008C6658">
      <w:pPr>
        <w:rPr>
          <w:rFonts w:eastAsia="Times New Roman"/>
        </w:rPr>
      </w:pPr>
      <w:r>
        <w:rPr>
          <w:rFonts w:eastAsia="Times New Roman"/>
          <w:lang w:val="bg-BG"/>
        </w:rPr>
        <w:t>Адрес</w:t>
      </w:r>
      <w:r w:rsidR="008C6658" w:rsidRPr="004E776B">
        <w:rPr>
          <w:rFonts w:eastAsia="Times New Roman"/>
        </w:rPr>
        <w:t>:</w:t>
      </w:r>
    </w:p>
    <w:p w:rsidR="008C6658" w:rsidRPr="004E776B" w:rsidRDefault="008F1967" w:rsidP="008C6658">
      <w:pPr>
        <w:rPr>
          <w:rFonts w:eastAsia="Times New Roman"/>
        </w:rPr>
      </w:pPr>
      <w:r>
        <w:rPr>
          <w:rFonts w:eastAsia="Times New Roman"/>
          <w:lang w:val="bg-BG"/>
        </w:rPr>
        <w:t>Дата на раждане</w:t>
      </w:r>
      <w:r w:rsidR="008C6658" w:rsidRPr="004E776B">
        <w:rPr>
          <w:rFonts w:eastAsia="Times New Roman"/>
        </w:rPr>
        <w:t>:</w:t>
      </w:r>
    </w:p>
    <w:p w:rsidR="008C6658" w:rsidRPr="004E776B" w:rsidRDefault="00D57943" w:rsidP="008C6658">
      <w:pPr>
        <w:rPr>
          <w:rFonts w:eastAsia="Times New Roman"/>
        </w:rPr>
      </w:pPr>
      <w:r>
        <w:rPr>
          <w:rFonts w:eastAsia="Times New Roman"/>
          <w:lang w:val="bg-BG"/>
        </w:rPr>
        <w:t>Т</w:t>
      </w:r>
      <w:r w:rsidR="008F1967">
        <w:rPr>
          <w:rFonts w:eastAsia="Times New Roman"/>
          <w:lang w:val="bg-BG"/>
        </w:rPr>
        <w:t>егло</w:t>
      </w:r>
      <w:r w:rsidR="008C6658" w:rsidRPr="004E776B">
        <w:rPr>
          <w:rFonts w:eastAsia="Times New Roman"/>
        </w:rPr>
        <w:t>:</w:t>
      </w:r>
    </w:p>
    <w:p w:rsidR="008C6658" w:rsidRPr="004E776B" w:rsidRDefault="008F1967" w:rsidP="008C6658">
      <w:pPr>
        <w:rPr>
          <w:rFonts w:eastAsia="Times New Roman"/>
        </w:rPr>
      </w:pPr>
      <w:r>
        <w:rPr>
          <w:rFonts w:eastAsia="Times New Roman"/>
          <w:lang w:val="bg-BG"/>
        </w:rPr>
        <w:t>Други лекарства</w:t>
      </w:r>
      <w:r w:rsidR="00313D37">
        <w:rPr>
          <w:rFonts w:eastAsia="Times New Roman"/>
        </w:rPr>
        <w:t xml:space="preserve">/ </w:t>
      </w:r>
      <w:r w:rsidR="00D57943">
        <w:rPr>
          <w:rFonts w:eastAsia="Times New Roman"/>
        </w:rPr>
        <w:t>заболявания</w:t>
      </w:r>
      <w:r w:rsidR="008C6658" w:rsidRPr="004E776B">
        <w:rPr>
          <w:rFonts w:eastAsia="Times New Roman"/>
        </w:rPr>
        <w:t>:</w:t>
      </w:r>
    </w:p>
    <w:p w:rsidR="008C6658" w:rsidRPr="004E776B" w:rsidRDefault="008C6658" w:rsidP="008C6658">
      <w:pPr>
        <w:rPr>
          <w:rFonts w:eastAsia="Times New Roman"/>
        </w:rPr>
      </w:pPr>
    </w:p>
    <w:p w:rsidR="008C6658" w:rsidRPr="004E776B" w:rsidRDefault="00C76583" w:rsidP="008C6658">
      <w:pPr>
        <w:rPr>
          <w:rFonts w:eastAsia="Times New Roman"/>
          <w:b/>
        </w:rPr>
      </w:pPr>
      <w:r>
        <w:rPr>
          <w:rFonts w:eastAsia="Times New Roman"/>
          <w:b/>
          <w:lang w:val="bg-BG"/>
        </w:rPr>
        <w:t>В случай на спешна ситуация моля информирайте</w:t>
      </w:r>
      <w:r w:rsidR="008C6658" w:rsidRPr="004E776B">
        <w:rPr>
          <w:rFonts w:eastAsia="Times New Roman"/>
          <w:b/>
        </w:rPr>
        <w:t>:</w:t>
      </w:r>
    </w:p>
    <w:p w:rsidR="008C6658" w:rsidRPr="004E776B" w:rsidRDefault="00C76583" w:rsidP="008C6658">
      <w:pPr>
        <w:rPr>
          <w:rFonts w:eastAsia="Times New Roman"/>
        </w:rPr>
      </w:pPr>
      <w:r>
        <w:rPr>
          <w:rFonts w:eastAsia="Times New Roman"/>
          <w:lang w:val="bg-BG"/>
        </w:rPr>
        <w:t>Име на лекаря</w:t>
      </w:r>
      <w:r w:rsidR="008C6658" w:rsidRPr="004E776B">
        <w:rPr>
          <w:rFonts w:eastAsia="Times New Roman"/>
        </w:rPr>
        <w:t>:</w:t>
      </w:r>
    </w:p>
    <w:p w:rsidR="008C6658" w:rsidRPr="004E776B" w:rsidRDefault="00C76583" w:rsidP="008C6658">
      <w:pPr>
        <w:rPr>
          <w:rFonts w:eastAsia="Times New Roman"/>
        </w:rPr>
      </w:pPr>
      <w:r>
        <w:rPr>
          <w:rFonts w:eastAsia="Times New Roman"/>
        </w:rPr>
        <w:t>Телефонен номер на лекаря</w:t>
      </w:r>
      <w:r w:rsidR="008C6658" w:rsidRPr="004E776B">
        <w:rPr>
          <w:rFonts w:eastAsia="Times New Roman"/>
        </w:rPr>
        <w:t>:</w:t>
      </w:r>
    </w:p>
    <w:p w:rsidR="008C6658" w:rsidRPr="004E776B" w:rsidRDefault="00C76583" w:rsidP="008C6658">
      <w:pPr>
        <w:rPr>
          <w:rFonts w:eastAsia="Times New Roman"/>
        </w:rPr>
      </w:pPr>
      <w:r>
        <w:rPr>
          <w:rFonts w:eastAsia="Times New Roman"/>
          <w:lang w:val="bg-BG"/>
        </w:rPr>
        <w:t>Печат на лекаря</w:t>
      </w:r>
      <w:r w:rsidR="008C6658" w:rsidRPr="004E776B">
        <w:rPr>
          <w:rFonts w:eastAsia="Times New Roman"/>
        </w:rPr>
        <w:t>:</w:t>
      </w:r>
    </w:p>
    <w:p w:rsidR="008C6658" w:rsidRPr="004E776B" w:rsidRDefault="008C6658" w:rsidP="008C6658">
      <w:pPr>
        <w:rPr>
          <w:rFonts w:eastAsia="Times New Roman"/>
        </w:rPr>
      </w:pPr>
    </w:p>
    <w:p w:rsidR="008C6658" w:rsidRPr="004E776B" w:rsidRDefault="00C76583" w:rsidP="008C6658">
      <w:pPr>
        <w:rPr>
          <w:rFonts w:eastAsia="Times New Roman"/>
          <w:b/>
        </w:rPr>
      </w:pPr>
      <w:r>
        <w:rPr>
          <w:rFonts w:eastAsia="Times New Roman"/>
          <w:b/>
          <w:lang w:val="bg-BG"/>
        </w:rPr>
        <w:t>Моля информирайте</w:t>
      </w:r>
      <w:r w:rsidR="008F1967">
        <w:rPr>
          <w:rFonts w:eastAsia="Times New Roman"/>
          <w:b/>
          <w:lang w:val="bg-BG"/>
        </w:rPr>
        <w:t xml:space="preserve"> също</w:t>
      </w:r>
      <w:r w:rsidR="008C6658" w:rsidRPr="004E776B">
        <w:rPr>
          <w:rFonts w:eastAsia="Times New Roman"/>
          <w:b/>
        </w:rPr>
        <w:t>:</w:t>
      </w:r>
    </w:p>
    <w:p w:rsidR="008C6658" w:rsidRPr="004E776B" w:rsidRDefault="008F1967" w:rsidP="008C6658">
      <w:pPr>
        <w:rPr>
          <w:rFonts w:eastAsia="Times New Roman"/>
        </w:rPr>
      </w:pPr>
      <w:r>
        <w:rPr>
          <w:rFonts w:eastAsia="Times New Roman"/>
          <w:lang w:val="bg-BG"/>
        </w:rPr>
        <w:t>Име</w:t>
      </w:r>
      <w:r w:rsidR="008C6658" w:rsidRPr="004E776B">
        <w:rPr>
          <w:rFonts w:eastAsia="Times New Roman"/>
        </w:rPr>
        <w:t>:</w:t>
      </w:r>
    </w:p>
    <w:p w:rsidR="008C6658" w:rsidRPr="004E776B" w:rsidRDefault="008F1967" w:rsidP="008C6658">
      <w:pPr>
        <w:rPr>
          <w:rFonts w:eastAsia="Times New Roman"/>
        </w:rPr>
      </w:pPr>
      <w:r>
        <w:rPr>
          <w:rFonts w:eastAsia="Times New Roman"/>
          <w:lang w:val="bg-BG"/>
        </w:rPr>
        <w:t>Телефон</w:t>
      </w:r>
      <w:r w:rsidR="008C6658" w:rsidRPr="004E776B">
        <w:rPr>
          <w:rFonts w:eastAsia="Times New Roman"/>
        </w:rPr>
        <w:t>:</w:t>
      </w:r>
    </w:p>
    <w:p w:rsidR="008C6658" w:rsidRPr="008F1967" w:rsidRDefault="00C76583" w:rsidP="008C6658">
      <w:pPr>
        <w:rPr>
          <w:rFonts w:eastAsia="Times New Roman"/>
          <w:lang w:val="bg-BG"/>
        </w:rPr>
      </w:pPr>
      <w:r>
        <w:rPr>
          <w:rFonts w:eastAsia="Times New Roman"/>
          <w:lang w:val="bg-BG"/>
        </w:rPr>
        <w:t>Родствена връзка</w:t>
      </w:r>
      <w:r w:rsidR="008F1967">
        <w:rPr>
          <w:rFonts w:eastAsia="Times New Roman"/>
        </w:rPr>
        <w:t>:</w:t>
      </w:r>
    </w:p>
    <w:p w:rsidR="008C6658" w:rsidRPr="004E776B" w:rsidRDefault="008C6658" w:rsidP="008C6658">
      <w:pPr>
        <w:rPr>
          <w:rFonts w:eastAsia="Times New Roman"/>
        </w:rPr>
      </w:pPr>
    </w:p>
    <w:p w:rsidR="00C76583" w:rsidRDefault="00C76583" w:rsidP="008C6658">
      <w:pPr>
        <w:rPr>
          <w:rFonts w:eastAsia="Times New Roman"/>
          <w:b/>
        </w:rPr>
      </w:pPr>
      <w:r w:rsidRPr="00C76583">
        <w:rPr>
          <w:rFonts w:eastAsia="Times New Roman"/>
          <w:b/>
        </w:rPr>
        <w:t>Информация за медицинските специалисти:</w:t>
      </w:r>
    </w:p>
    <w:p w:rsidR="00C76583" w:rsidRDefault="008C6658" w:rsidP="00C76583">
      <w:r w:rsidRPr="004E776B">
        <w:rPr>
          <w:rFonts w:eastAsia="Times New Roman"/>
        </w:rPr>
        <w:t xml:space="preserve">♦ </w:t>
      </w:r>
      <w:r w:rsidR="00C76583">
        <w:t xml:space="preserve">Не трябва да се използват INR стойности, понеже те не са надеждно средство за измерване на антикоагулантното действие на Руфиксало. </w:t>
      </w:r>
    </w:p>
    <w:p w:rsidR="00C76583" w:rsidRDefault="00C76583" w:rsidP="00C76583"/>
    <w:p w:rsidR="00C76583" w:rsidRDefault="00C76583" w:rsidP="00C76583">
      <w:pPr>
        <w:pStyle w:val="Default"/>
        <w:rPr>
          <w:sz w:val="22"/>
          <w:szCs w:val="22"/>
        </w:rPr>
      </w:pPr>
      <w:r>
        <w:rPr>
          <w:b/>
          <w:bCs/>
          <w:sz w:val="22"/>
          <w:szCs w:val="22"/>
        </w:rPr>
        <w:t xml:space="preserve">Какво трябва да знам за Руфиксало? </w:t>
      </w:r>
    </w:p>
    <w:p w:rsidR="00C76583" w:rsidRDefault="00C76583" w:rsidP="00C76583">
      <w:pPr>
        <w:pStyle w:val="Default"/>
        <w:rPr>
          <w:sz w:val="22"/>
          <w:szCs w:val="22"/>
        </w:rPr>
      </w:pPr>
      <w:r>
        <w:rPr>
          <w:sz w:val="22"/>
          <w:szCs w:val="22"/>
        </w:rPr>
        <w:t xml:space="preserve">♦ Руфиксало разрежда кръвта, което Ви предпазва от образуване на опасни кръвни съсиреци. </w:t>
      </w:r>
    </w:p>
    <w:p w:rsidR="00C76583" w:rsidRDefault="00C76583" w:rsidP="00C76583">
      <w:pPr>
        <w:pStyle w:val="Default"/>
        <w:rPr>
          <w:sz w:val="22"/>
          <w:szCs w:val="22"/>
        </w:rPr>
      </w:pPr>
      <w:r>
        <w:rPr>
          <w:sz w:val="22"/>
          <w:szCs w:val="22"/>
        </w:rPr>
        <w:t xml:space="preserve">♦ Руфиксало трябва да се приема точно както Ви е предписан от Вашия лекар. За да си осигурите оптимална защита от образуването на кръвни съсиреци, </w:t>
      </w:r>
      <w:r>
        <w:rPr>
          <w:b/>
          <w:bCs/>
          <w:sz w:val="22"/>
          <w:szCs w:val="22"/>
        </w:rPr>
        <w:t>никога не пропускайте доза</w:t>
      </w:r>
      <w:r>
        <w:rPr>
          <w:sz w:val="22"/>
          <w:szCs w:val="22"/>
        </w:rPr>
        <w:t xml:space="preserve">. </w:t>
      </w:r>
    </w:p>
    <w:p w:rsidR="00C76583" w:rsidRDefault="00C76583" w:rsidP="00C76583">
      <w:pPr>
        <w:pStyle w:val="Default"/>
        <w:rPr>
          <w:sz w:val="22"/>
          <w:szCs w:val="22"/>
        </w:rPr>
      </w:pPr>
      <w:r>
        <w:rPr>
          <w:sz w:val="22"/>
          <w:szCs w:val="22"/>
        </w:rPr>
        <w:t xml:space="preserve">♦ Не трябва да спирате приема на Руфиксало, без преди това да сте говорили с Вашия лекар, тъй като рискът от образуване на съсиреци при Вас може да се повиши. </w:t>
      </w:r>
    </w:p>
    <w:p w:rsidR="00C76583" w:rsidRDefault="00C76583" w:rsidP="00C76583">
      <w:pPr>
        <w:pStyle w:val="Default"/>
        <w:rPr>
          <w:sz w:val="22"/>
          <w:szCs w:val="22"/>
        </w:rPr>
      </w:pPr>
      <w:r>
        <w:rPr>
          <w:sz w:val="22"/>
          <w:szCs w:val="22"/>
        </w:rPr>
        <w:t xml:space="preserve">♦ Информирайте Вашия медицински специалист, ако приемате, наскоро сте приемали или е възможно да приемете други лекарства, преди да започнете прием на Руфиксало. </w:t>
      </w:r>
    </w:p>
    <w:p w:rsidR="008C6658" w:rsidRPr="00C76583" w:rsidRDefault="00C76583" w:rsidP="008C6658">
      <w:r>
        <w:t xml:space="preserve">♦ Информирайте Вашия медицински специалист, че приемате Руфиксало преди всяка операция или инвазивна процедура. </w:t>
      </w:r>
    </w:p>
    <w:p w:rsidR="008C6658" w:rsidRPr="004E776B" w:rsidRDefault="008C6658" w:rsidP="008C6658">
      <w:pPr>
        <w:rPr>
          <w:rFonts w:eastAsia="Times New Roman"/>
          <w:b/>
        </w:rPr>
      </w:pPr>
    </w:p>
    <w:p w:rsidR="00C76583" w:rsidRDefault="00C76583" w:rsidP="00C76583">
      <w:pPr>
        <w:pStyle w:val="Default"/>
        <w:rPr>
          <w:sz w:val="22"/>
          <w:szCs w:val="22"/>
        </w:rPr>
      </w:pPr>
      <w:r>
        <w:rPr>
          <w:b/>
          <w:bCs/>
          <w:sz w:val="22"/>
          <w:szCs w:val="22"/>
        </w:rPr>
        <w:t xml:space="preserve">Кога трябва да потърся съвет от моя медицински специалист? </w:t>
      </w:r>
    </w:p>
    <w:p w:rsidR="00C76583" w:rsidRDefault="00C76583" w:rsidP="00C76583">
      <w:pPr>
        <w:pStyle w:val="Default"/>
        <w:rPr>
          <w:sz w:val="22"/>
          <w:szCs w:val="22"/>
        </w:rPr>
      </w:pPr>
      <w:r>
        <w:rPr>
          <w:sz w:val="22"/>
          <w:szCs w:val="22"/>
        </w:rPr>
        <w:t xml:space="preserve">Когато приемате лекарство за разреждане на кръвта, като Руфиксало, е важно да бъдете наясно с неговите възможни нежелани реакции. Най-честата нежелана реакция е кървене. Не започвайте да приемате Руфиксало, ако знаете, че сте с риск от кървене, без преди това да сте го обсъдили с Вашия лекар. Кажете на Вашия медицински специалист незабавно, ако имате някакви признаци или симптоми на кървене, като например следните: </w:t>
      </w:r>
    </w:p>
    <w:p w:rsidR="00C76583" w:rsidRDefault="00C76583" w:rsidP="00C76583">
      <w:pPr>
        <w:pStyle w:val="Default"/>
        <w:rPr>
          <w:sz w:val="22"/>
          <w:szCs w:val="22"/>
        </w:rPr>
      </w:pPr>
      <w:r>
        <w:rPr>
          <w:sz w:val="22"/>
          <w:szCs w:val="22"/>
        </w:rPr>
        <w:lastRenderedPageBreak/>
        <w:t xml:space="preserve">♦ болка </w:t>
      </w:r>
    </w:p>
    <w:p w:rsidR="00C76583" w:rsidRDefault="00C76583" w:rsidP="00C76583">
      <w:pPr>
        <w:pStyle w:val="Default"/>
        <w:rPr>
          <w:sz w:val="22"/>
          <w:szCs w:val="22"/>
        </w:rPr>
      </w:pPr>
      <w:r>
        <w:rPr>
          <w:sz w:val="22"/>
          <w:szCs w:val="22"/>
        </w:rPr>
        <w:t xml:space="preserve">♦ оток или дискомфорт </w:t>
      </w:r>
    </w:p>
    <w:p w:rsidR="00C76583" w:rsidRDefault="00C76583" w:rsidP="00C76583">
      <w:pPr>
        <w:pStyle w:val="Default"/>
        <w:rPr>
          <w:sz w:val="22"/>
          <w:szCs w:val="22"/>
        </w:rPr>
      </w:pPr>
      <w:r>
        <w:rPr>
          <w:sz w:val="22"/>
          <w:szCs w:val="22"/>
        </w:rPr>
        <w:t xml:space="preserve">♦ главоболие, замаяност или слабост </w:t>
      </w:r>
    </w:p>
    <w:p w:rsidR="00C76583" w:rsidRDefault="00C76583" w:rsidP="00C76583">
      <w:pPr>
        <w:pStyle w:val="Default"/>
        <w:rPr>
          <w:rFonts w:ascii="Arial" w:hAnsi="Arial" w:cs="Arial"/>
          <w:sz w:val="16"/>
          <w:szCs w:val="16"/>
        </w:rPr>
      </w:pPr>
      <w:r>
        <w:rPr>
          <w:sz w:val="22"/>
          <w:szCs w:val="22"/>
        </w:rPr>
        <w:t xml:space="preserve">♦ необичайни синини по кожата, кървене от носа, кървене от венците, порязване, при което кървенето спира бавно </w:t>
      </w:r>
    </w:p>
    <w:p w:rsidR="00C76583" w:rsidRDefault="00C76583" w:rsidP="00C76583">
      <w:pPr>
        <w:pStyle w:val="Default"/>
        <w:rPr>
          <w:sz w:val="22"/>
          <w:szCs w:val="22"/>
        </w:rPr>
      </w:pPr>
      <w:r>
        <w:rPr>
          <w:sz w:val="22"/>
          <w:szCs w:val="22"/>
        </w:rPr>
        <w:t xml:space="preserve">♦ менструално или вагинално кървене, което е по-силно от нормалното </w:t>
      </w:r>
    </w:p>
    <w:p w:rsidR="00C76583" w:rsidRDefault="00C76583" w:rsidP="00C76583">
      <w:pPr>
        <w:pStyle w:val="Default"/>
        <w:rPr>
          <w:sz w:val="22"/>
          <w:szCs w:val="22"/>
        </w:rPr>
      </w:pPr>
      <w:r>
        <w:rPr>
          <w:sz w:val="22"/>
          <w:szCs w:val="22"/>
        </w:rPr>
        <w:t xml:space="preserve">♦ кръв в урината, която може да бъде с розов или кафяв цвят, червени или черни изпражнения </w:t>
      </w:r>
    </w:p>
    <w:p w:rsidR="00C76583" w:rsidRDefault="00C76583" w:rsidP="00C76583">
      <w:pPr>
        <w:pStyle w:val="Default"/>
        <w:rPr>
          <w:sz w:val="22"/>
          <w:szCs w:val="22"/>
        </w:rPr>
      </w:pPr>
      <w:r>
        <w:rPr>
          <w:sz w:val="22"/>
          <w:szCs w:val="22"/>
        </w:rPr>
        <w:t xml:space="preserve">♦ изкашляне на кръв или повръщане на кръв или на материи, които изглеждат като утайка на кафе </w:t>
      </w:r>
    </w:p>
    <w:p w:rsidR="00C76583" w:rsidRDefault="00C76583" w:rsidP="00C76583">
      <w:pPr>
        <w:pStyle w:val="Default"/>
        <w:rPr>
          <w:sz w:val="22"/>
          <w:szCs w:val="22"/>
        </w:rPr>
      </w:pPr>
    </w:p>
    <w:p w:rsidR="00C76583" w:rsidRDefault="00C76583" w:rsidP="00C76583">
      <w:pPr>
        <w:pStyle w:val="Default"/>
        <w:rPr>
          <w:sz w:val="22"/>
          <w:szCs w:val="22"/>
        </w:rPr>
      </w:pPr>
      <w:r>
        <w:rPr>
          <w:b/>
          <w:bCs/>
          <w:sz w:val="22"/>
          <w:szCs w:val="22"/>
        </w:rPr>
        <w:t xml:space="preserve">Как да приемам </w:t>
      </w:r>
      <w:r w:rsidRPr="00C76583">
        <w:rPr>
          <w:b/>
          <w:bCs/>
          <w:sz w:val="22"/>
          <w:szCs w:val="22"/>
        </w:rPr>
        <w:t>Руфиксало</w:t>
      </w:r>
      <w:r>
        <w:rPr>
          <w:b/>
          <w:bCs/>
          <w:sz w:val="22"/>
          <w:szCs w:val="22"/>
        </w:rPr>
        <w:t xml:space="preserve">? </w:t>
      </w:r>
    </w:p>
    <w:p w:rsidR="00C76583" w:rsidRDefault="00C76583" w:rsidP="00C76583">
      <w:pPr>
        <w:pStyle w:val="Default"/>
        <w:rPr>
          <w:sz w:val="22"/>
          <w:szCs w:val="22"/>
        </w:rPr>
      </w:pPr>
      <w:r>
        <w:rPr>
          <w:sz w:val="22"/>
          <w:szCs w:val="22"/>
        </w:rPr>
        <w:t xml:space="preserve">♦ За да се осигури оптимална защита, Руфиксало 2,5 mg може да бъде приеман със или без храна. </w:t>
      </w:r>
    </w:p>
    <w:p w:rsidR="00C76583" w:rsidRDefault="00C76583" w:rsidP="00C76583">
      <w:pPr>
        <w:pStyle w:val="Default"/>
        <w:rPr>
          <w:sz w:val="22"/>
          <w:szCs w:val="22"/>
        </w:rPr>
      </w:pPr>
    </w:p>
    <w:p w:rsidR="00253920" w:rsidRDefault="00253920"/>
    <w:sectPr w:rsidR="00253920" w:rsidSect="00253920">
      <w:footerReference w:type="default" r:id="rId9"/>
      <w:pgSz w:w="11900" w:h="16840"/>
      <w:pgMar w:top="2552" w:right="1128" w:bottom="1134" w:left="1418" w:header="0" w:footer="0" w:gutter="0"/>
      <w:cols w:space="720" w:equalWidth="0">
        <w:col w:w="90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B2" w:rsidRDefault="00A641B2" w:rsidP="00915DE6">
      <w:r>
        <w:separator/>
      </w:r>
    </w:p>
  </w:endnote>
  <w:endnote w:type="continuationSeparator" w:id="0">
    <w:p w:rsidR="00A641B2" w:rsidRDefault="00A641B2" w:rsidP="0091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ZWAdobeF">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766878"/>
      <w:docPartObj>
        <w:docPartGallery w:val="Page Numbers (Bottom of Page)"/>
        <w:docPartUnique/>
      </w:docPartObj>
    </w:sdtPr>
    <w:sdtEndPr>
      <w:rPr>
        <w:noProof/>
      </w:rPr>
    </w:sdtEndPr>
    <w:sdtContent>
      <w:p w:rsidR="00284FE2" w:rsidRDefault="00284FE2">
        <w:pPr>
          <w:pStyle w:val="Footer"/>
          <w:jc w:val="right"/>
        </w:pPr>
        <w:r>
          <w:fldChar w:fldCharType="begin"/>
        </w:r>
        <w:r>
          <w:instrText xml:space="preserve"> PAGE   \* MERGEFORMAT </w:instrText>
        </w:r>
        <w:r>
          <w:fldChar w:fldCharType="separate"/>
        </w:r>
        <w:r w:rsidR="00734AD8">
          <w:rPr>
            <w:noProof/>
          </w:rPr>
          <w:t>3</w:t>
        </w:r>
        <w:r>
          <w:rPr>
            <w:noProof/>
          </w:rPr>
          <w:fldChar w:fldCharType="end"/>
        </w:r>
      </w:p>
    </w:sdtContent>
  </w:sdt>
  <w:p w:rsidR="00284FE2" w:rsidRDefault="00284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B2" w:rsidRDefault="00A641B2" w:rsidP="00915DE6">
      <w:r>
        <w:separator/>
      </w:r>
    </w:p>
  </w:footnote>
  <w:footnote w:type="continuationSeparator" w:id="0">
    <w:p w:rsidR="00A641B2" w:rsidRDefault="00A641B2" w:rsidP="00915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E0DD"/>
    <w:multiLevelType w:val="hybridMultilevel"/>
    <w:tmpl w:val="2288150E"/>
    <w:lvl w:ilvl="0" w:tplc="3BC0AEB0">
      <w:start w:val="2"/>
      <w:numFmt w:val="decimal"/>
      <w:lvlText w:val="%1."/>
      <w:lvlJc w:val="left"/>
      <w:rPr>
        <w:b/>
      </w:rPr>
    </w:lvl>
    <w:lvl w:ilvl="1" w:tplc="7F16139A">
      <w:numFmt w:val="decimal"/>
      <w:lvlText w:val=""/>
      <w:lvlJc w:val="left"/>
    </w:lvl>
    <w:lvl w:ilvl="2" w:tplc="7018C13C">
      <w:numFmt w:val="decimal"/>
      <w:lvlText w:val=""/>
      <w:lvlJc w:val="left"/>
    </w:lvl>
    <w:lvl w:ilvl="3" w:tplc="B76E8C94">
      <w:numFmt w:val="decimal"/>
      <w:lvlText w:val=""/>
      <w:lvlJc w:val="left"/>
    </w:lvl>
    <w:lvl w:ilvl="4" w:tplc="9FE21548">
      <w:numFmt w:val="decimal"/>
      <w:lvlText w:val=""/>
      <w:lvlJc w:val="left"/>
    </w:lvl>
    <w:lvl w:ilvl="5" w:tplc="B3323422">
      <w:numFmt w:val="decimal"/>
      <w:lvlText w:val=""/>
      <w:lvlJc w:val="left"/>
    </w:lvl>
    <w:lvl w:ilvl="6" w:tplc="464A1498">
      <w:numFmt w:val="decimal"/>
      <w:lvlText w:val=""/>
      <w:lvlJc w:val="left"/>
    </w:lvl>
    <w:lvl w:ilvl="7" w:tplc="57F2402C">
      <w:numFmt w:val="decimal"/>
      <w:lvlText w:val=""/>
      <w:lvlJc w:val="left"/>
    </w:lvl>
    <w:lvl w:ilvl="8" w:tplc="53DCA346">
      <w:numFmt w:val="decimal"/>
      <w:lvlText w:val=""/>
      <w:lvlJc w:val="left"/>
    </w:lvl>
  </w:abstractNum>
  <w:abstractNum w:abstractNumId="1" w15:restartNumberingAfterBreak="0">
    <w:nsid w:val="0118C6C0"/>
    <w:multiLevelType w:val="hybridMultilevel"/>
    <w:tmpl w:val="E6340A54"/>
    <w:lvl w:ilvl="0" w:tplc="9BBAA2D4">
      <w:start w:val="5"/>
      <w:numFmt w:val="decimal"/>
      <w:lvlText w:val="%1."/>
      <w:lvlJc w:val="left"/>
    </w:lvl>
    <w:lvl w:ilvl="1" w:tplc="3A320EC8">
      <w:numFmt w:val="decimal"/>
      <w:lvlText w:val=""/>
      <w:lvlJc w:val="left"/>
    </w:lvl>
    <w:lvl w:ilvl="2" w:tplc="8272CB72">
      <w:numFmt w:val="decimal"/>
      <w:lvlText w:val=""/>
      <w:lvlJc w:val="left"/>
    </w:lvl>
    <w:lvl w:ilvl="3" w:tplc="5D6C53D4">
      <w:numFmt w:val="decimal"/>
      <w:lvlText w:val=""/>
      <w:lvlJc w:val="left"/>
    </w:lvl>
    <w:lvl w:ilvl="4" w:tplc="5C3276F0">
      <w:numFmt w:val="decimal"/>
      <w:lvlText w:val=""/>
      <w:lvlJc w:val="left"/>
    </w:lvl>
    <w:lvl w:ilvl="5" w:tplc="3A624360">
      <w:numFmt w:val="decimal"/>
      <w:lvlText w:val=""/>
      <w:lvlJc w:val="left"/>
    </w:lvl>
    <w:lvl w:ilvl="6" w:tplc="0BA87EDC">
      <w:numFmt w:val="decimal"/>
      <w:lvlText w:val=""/>
      <w:lvlJc w:val="left"/>
    </w:lvl>
    <w:lvl w:ilvl="7" w:tplc="5514686E">
      <w:numFmt w:val="decimal"/>
      <w:lvlText w:val=""/>
      <w:lvlJc w:val="left"/>
    </w:lvl>
    <w:lvl w:ilvl="8" w:tplc="C5025C7C">
      <w:numFmt w:val="decimal"/>
      <w:lvlText w:val=""/>
      <w:lvlJc w:val="left"/>
    </w:lvl>
  </w:abstractNum>
  <w:abstractNum w:abstractNumId="2" w15:restartNumberingAfterBreak="0">
    <w:nsid w:val="0497509A"/>
    <w:multiLevelType w:val="hybridMultilevel"/>
    <w:tmpl w:val="BE00ACA6"/>
    <w:lvl w:ilvl="0" w:tplc="45BA4122">
      <w:start w:val="1"/>
      <w:numFmt w:val="bullet"/>
      <w:lvlText w:val="•"/>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4ABE597"/>
    <w:multiLevelType w:val="hybridMultilevel"/>
    <w:tmpl w:val="B1D23D64"/>
    <w:lvl w:ilvl="0" w:tplc="A0962E78">
      <w:start w:val="1"/>
      <w:numFmt w:val="bullet"/>
      <w:lvlText w:val="-"/>
      <w:lvlJc w:val="left"/>
    </w:lvl>
    <w:lvl w:ilvl="1" w:tplc="0D549F0C">
      <w:start w:val="1"/>
      <w:numFmt w:val="bullet"/>
      <w:lvlText w:val="▪"/>
      <w:lvlJc w:val="left"/>
    </w:lvl>
    <w:lvl w:ilvl="2" w:tplc="1F52DDDC">
      <w:numFmt w:val="decimal"/>
      <w:lvlText w:val=""/>
      <w:lvlJc w:val="left"/>
    </w:lvl>
    <w:lvl w:ilvl="3" w:tplc="F260E8C8">
      <w:numFmt w:val="decimal"/>
      <w:lvlText w:val=""/>
      <w:lvlJc w:val="left"/>
    </w:lvl>
    <w:lvl w:ilvl="4" w:tplc="DD022198">
      <w:numFmt w:val="decimal"/>
      <w:lvlText w:val=""/>
      <w:lvlJc w:val="left"/>
    </w:lvl>
    <w:lvl w:ilvl="5" w:tplc="28E4294A">
      <w:numFmt w:val="decimal"/>
      <w:lvlText w:val=""/>
      <w:lvlJc w:val="left"/>
    </w:lvl>
    <w:lvl w:ilvl="6" w:tplc="45B230C0">
      <w:numFmt w:val="decimal"/>
      <w:lvlText w:val=""/>
      <w:lvlJc w:val="left"/>
    </w:lvl>
    <w:lvl w:ilvl="7" w:tplc="BCC41E8A">
      <w:numFmt w:val="decimal"/>
      <w:lvlText w:val=""/>
      <w:lvlJc w:val="left"/>
    </w:lvl>
    <w:lvl w:ilvl="8" w:tplc="E53840C8">
      <w:numFmt w:val="decimal"/>
      <w:lvlText w:val=""/>
      <w:lvlJc w:val="left"/>
    </w:lvl>
  </w:abstractNum>
  <w:abstractNum w:abstractNumId="4" w15:restartNumberingAfterBreak="0">
    <w:nsid w:val="0B79D08D"/>
    <w:multiLevelType w:val="hybridMultilevel"/>
    <w:tmpl w:val="429A7552"/>
    <w:lvl w:ilvl="0" w:tplc="4BCEA66A">
      <w:start w:val="1"/>
      <w:numFmt w:val="decimal"/>
      <w:lvlText w:val="%1."/>
      <w:lvlJc w:val="left"/>
    </w:lvl>
    <w:lvl w:ilvl="1" w:tplc="A500A3E4">
      <w:start w:val="1"/>
      <w:numFmt w:val="decimal"/>
      <w:lvlText w:val="%2"/>
      <w:lvlJc w:val="left"/>
    </w:lvl>
    <w:lvl w:ilvl="2" w:tplc="01F442C8">
      <w:numFmt w:val="decimal"/>
      <w:lvlText w:val=""/>
      <w:lvlJc w:val="left"/>
    </w:lvl>
    <w:lvl w:ilvl="3" w:tplc="5380B3A4">
      <w:numFmt w:val="decimal"/>
      <w:lvlText w:val=""/>
      <w:lvlJc w:val="left"/>
    </w:lvl>
    <w:lvl w:ilvl="4" w:tplc="07468908">
      <w:numFmt w:val="decimal"/>
      <w:lvlText w:val=""/>
      <w:lvlJc w:val="left"/>
    </w:lvl>
    <w:lvl w:ilvl="5" w:tplc="970659CA">
      <w:numFmt w:val="decimal"/>
      <w:lvlText w:val=""/>
      <w:lvlJc w:val="left"/>
    </w:lvl>
    <w:lvl w:ilvl="6" w:tplc="0F385A48">
      <w:numFmt w:val="decimal"/>
      <w:lvlText w:val=""/>
      <w:lvlJc w:val="left"/>
    </w:lvl>
    <w:lvl w:ilvl="7" w:tplc="09DEC7A8">
      <w:numFmt w:val="decimal"/>
      <w:lvlText w:val=""/>
      <w:lvlJc w:val="left"/>
    </w:lvl>
    <w:lvl w:ilvl="8" w:tplc="F122637E">
      <w:numFmt w:val="decimal"/>
      <w:lvlText w:val=""/>
      <w:lvlJc w:val="left"/>
    </w:lvl>
  </w:abstractNum>
  <w:abstractNum w:abstractNumId="5" w15:restartNumberingAfterBreak="0">
    <w:nsid w:val="138E6127"/>
    <w:multiLevelType w:val="hybridMultilevel"/>
    <w:tmpl w:val="A1246800"/>
    <w:lvl w:ilvl="0" w:tplc="A0962E78">
      <w:start w:val="1"/>
      <w:numFmt w:val="bullet"/>
      <w:lvlText w:val="-"/>
      <w:lvlJc w:val="left"/>
    </w:lvl>
    <w:lvl w:ilvl="1" w:tplc="45BA4122">
      <w:start w:val="1"/>
      <w:numFmt w:val="bullet"/>
      <w:lvlText w:val="•"/>
      <w:lvlJc w:val="left"/>
    </w:lvl>
    <w:lvl w:ilvl="2" w:tplc="1F52DDDC">
      <w:numFmt w:val="decimal"/>
      <w:lvlText w:val=""/>
      <w:lvlJc w:val="left"/>
    </w:lvl>
    <w:lvl w:ilvl="3" w:tplc="F260E8C8">
      <w:numFmt w:val="decimal"/>
      <w:lvlText w:val=""/>
      <w:lvlJc w:val="left"/>
    </w:lvl>
    <w:lvl w:ilvl="4" w:tplc="DD022198">
      <w:numFmt w:val="decimal"/>
      <w:lvlText w:val=""/>
      <w:lvlJc w:val="left"/>
    </w:lvl>
    <w:lvl w:ilvl="5" w:tplc="28E4294A">
      <w:numFmt w:val="decimal"/>
      <w:lvlText w:val=""/>
      <w:lvlJc w:val="left"/>
    </w:lvl>
    <w:lvl w:ilvl="6" w:tplc="45B230C0">
      <w:numFmt w:val="decimal"/>
      <w:lvlText w:val=""/>
      <w:lvlJc w:val="left"/>
    </w:lvl>
    <w:lvl w:ilvl="7" w:tplc="BCC41E8A">
      <w:numFmt w:val="decimal"/>
      <w:lvlText w:val=""/>
      <w:lvlJc w:val="left"/>
    </w:lvl>
    <w:lvl w:ilvl="8" w:tplc="E53840C8">
      <w:numFmt w:val="decimal"/>
      <w:lvlText w:val=""/>
      <w:lvlJc w:val="left"/>
    </w:lvl>
  </w:abstractNum>
  <w:abstractNum w:abstractNumId="6" w15:restartNumberingAfterBreak="0">
    <w:nsid w:val="17886E13"/>
    <w:multiLevelType w:val="hybridMultilevel"/>
    <w:tmpl w:val="2AEABA68"/>
    <w:lvl w:ilvl="0" w:tplc="45BA4122">
      <w:start w:val="1"/>
      <w:numFmt w:val="bullet"/>
      <w:lvlText w:val="•"/>
      <w:lvlJc w:val="left"/>
      <w:pPr>
        <w:ind w:left="1282" w:hanging="360"/>
      </w:pPr>
    </w:lvl>
    <w:lvl w:ilvl="1" w:tplc="04020003" w:tentative="1">
      <w:start w:val="1"/>
      <w:numFmt w:val="bullet"/>
      <w:lvlText w:val="o"/>
      <w:lvlJc w:val="left"/>
      <w:pPr>
        <w:ind w:left="2002" w:hanging="360"/>
      </w:pPr>
      <w:rPr>
        <w:rFonts w:ascii="Courier New" w:hAnsi="Courier New" w:cs="Courier New" w:hint="default"/>
      </w:rPr>
    </w:lvl>
    <w:lvl w:ilvl="2" w:tplc="04020005" w:tentative="1">
      <w:start w:val="1"/>
      <w:numFmt w:val="bullet"/>
      <w:lvlText w:val=""/>
      <w:lvlJc w:val="left"/>
      <w:pPr>
        <w:ind w:left="2722" w:hanging="360"/>
      </w:pPr>
      <w:rPr>
        <w:rFonts w:ascii="Wingdings" w:hAnsi="Wingdings" w:hint="default"/>
      </w:rPr>
    </w:lvl>
    <w:lvl w:ilvl="3" w:tplc="04020001" w:tentative="1">
      <w:start w:val="1"/>
      <w:numFmt w:val="bullet"/>
      <w:lvlText w:val=""/>
      <w:lvlJc w:val="left"/>
      <w:pPr>
        <w:ind w:left="3442" w:hanging="360"/>
      </w:pPr>
      <w:rPr>
        <w:rFonts w:ascii="Symbol" w:hAnsi="Symbol" w:hint="default"/>
      </w:rPr>
    </w:lvl>
    <w:lvl w:ilvl="4" w:tplc="04020003" w:tentative="1">
      <w:start w:val="1"/>
      <w:numFmt w:val="bullet"/>
      <w:lvlText w:val="o"/>
      <w:lvlJc w:val="left"/>
      <w:pPr>
        <w:ind w:left="4162" w:hanging="360"/>
      </w:pPr>
      <w:rPr>
        <w:rFonts w:ascii="Courier New" w:hAnsi="Courier New" w:cs="Courier New" w:hint="default"/>
      </w:rPr>
    </w:lvl>
    <w:lvl w:ilvl="5" w:tplc="04020005" w:tentative="1">
      <w:start w:val="1"/>
      <w:numFmt w:val="bullet"/>
      <w:lvlText w:val=""/>
      <w:lvlJc w:val="left"/>
      <w:pPr>
        <w:ind w:left="4882" w:hanging="360"/>
      </w:pPr>
      <w:rPr>
        <w:rFonts w:ascii="Wingdings" w:hAnsi="Wingdings" w:hint="default"/>
      </w:rPr>
    </w:lvl>
    <w:lvl w:ilvl="6" w:tplc="04020001" w:tentative="1">
      <w:start w:val="1"/>
      <w:numFmt w:val="bullet"/>
      <w:lvlText w:val=""/>
      <w:lvlJc w:val="left"/>
      <w:pPr>
        <w:ind w:left="5602" w:hanging="360"/>
      </w:pPr>
      <w:rPr>
        <w:rFonts w:ascii="Symbol" w:hAnsi="Symbol" w:hint="default"/>
      </w:rPr>
    </w:lvl>
    <w:lvl w:ilvl="7" w:tplc="04020003" w:tentative="1">
      <w:start w:val="1"/>
      <w:numFmt w:val="bullet"/>
      <w:lvlText w:val="o"/>
      <w:lvlJc w:val="left"/>
      <w:pPr>
        <w:ind w:left="6322" w:hanging="360"/>
      </w:pPr>
      <w:rPr>
        <w:rFonts w:ascii="Courier New" w:hAnsi="Courier New" w:cs="Courier New" w:hint="default"/>
      </w:rPr>
    </w:lvl>
    <w:lvl w:ilvl="8" w:tplc="04020005" w:tentative="1">
      <w:start w:val="1"/>
      <w:numFmt w:val="bullet"/>
      <w:lvlText w:val=""/>
      <w:lvlJc w:val="left"/>
      <w:pPr>
        <w:ind w:left="7042" w:hanging="360"/>
      </w:pPr>
      <w:rPr>
        <w:rFonts w:ascii="Wingdings" w:hAnsi="Wingdings" w:hint="default"/>
      </w:rPr>
    </w:lvl>
  </w:abstractNum>
  <w:abstractNum w:abstractNumId="7" w15:restartNumberingAfterBreak="0">
    <w:nsid w:val="1818832F"/>
    <w:multiLevelType w:val="hybridMultilevel"/>
    <w:tmpl w:val="5CB61644"/>
    <w:lvl w:ilvl="0" w:tplc="83E8CC96">
      <w:start w:val="1"/>
      <w:numFmt w:val="bullet"/>
      <w:lvlText w:val="-"/>
      <w:lvlJc w:val="left"/>
    </w:lvl>
    <w:lvl w:ilvl="1" w:tplc="207EF204">
      <w:numFmt w:val="decimal"/>
      <w:lvlText w:val=""/>
      <w:lvlJc w:val="left"/>
    </w:lvl>
    <w:lvl w:ilvl="2" w:tplc="33A0D4BA">
      <w:numFmt w:val="decimal"/>
      <w:lvlText w:val=""/>
      <w:lvlJc w:val="left"/>
    </w:lvl>
    <w:lvl w:ilvl="3" w:tplc="A1A83BD8">
      <w:numFmt w:val="decimal"/>
      <w:lvlText w:val=""/>
      <w:lvlJc w:val="left"/>
    </w:lvl>
    <w:lvl w:ilvl="4" w:tplc="29F2AED6">
      <w:numFmt w:val="decimal"/>
      <w:lvlText w:val=""/>
      <w:lvlJc w:val="left"/>
    </w:lvl>
    <w:lvl w:ilvl="5" w:tplc="D278FF40">
      <w:numFmt w:val="decimal"/>
      <w:lvlText w:val=""/>
      <w:lvlJc w:val="left"/>
    </w:lvl>
    <w:lvl w:ilvl="6" w:tplc="FA36A428">
      <w:numFmt w:val="decimal"/>
      <w:lvlText w:val=""/>
      <w:lvlJc w:val="left"/>
    </w:lvl>
    <w:lvl w:ilvl="7" w:tplc="43021640">
      <w:numFmt w:val="decimal"/>
      <w:lvlText w:val=""/>
      <w:lvlJc w:val="left"/>
    </w:lvl>
    <w:lvl w:ilvl="8" w:tplc="05E21130">
      <w:numFmt w:val="decimal"/>
      <w:lvlText w:val=""/>
      <w:lvlJc w:val="left"/>
    </w:lvl>
  </w:abstractNum>
  <w:abstractNum w:abstractNumId="8" w15:restartNumberingAfterBreak="0">
    <w:nsid w:val="23B50C00"/>
    <w:multiLevelType w:val="hybridMultilevel"/>
    <w:tmpl w:val="F864C5B0"/>
    <w:lvl w:ilvl="0" w:tplc="83E8CC96">
      <w:start w:val="1"/>
      <w:numFmt w:val="bullet"/>
      <w:lvlText w:val="-"/>
      <w:lvlJc w:val="left"/>
      <w:pPr>
        <w:ind w:left="720" w:hanging="360"/>
      </w:p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47FC4AE"/>
    <w:multiLevelType w:val="hybridMultilevel"/>
    <w:tmpl w:val="FEEA1194"/>
    <w:lvl w:ilvl="0" w:tplc="D11CC3D8">
      <w:start w:val="1"/>
      <w:numFmt w:val="bullet"/>
      <w:lvlText w:val="-"/>
      <w:lvlJc w:val="left"/>
    </w:lvl>
    <w:lvl w:ilvl="1" w:tplc="B9824424">
      <w:numFmt w:val="decimal"/>
      <w:lvlText w:val=""/>
      <w:lvlJc w:val="left"/>
    </w:lvl>
    <w:lvl w:ilvl="2" w:tplc="737A9F24">
      <w:numFmt w:val="decimal"/>
      <w:lvlText w:val=""/>
      <w:lvlJc w:val="left"/>
    </w:lvl>
    <w:lvl w:ilvl="3" w:tplc="A0F2CC50">
      <w:numFmt w:val="decimal"/>
      <w:lvlText w:val=""/>
      <w:lvlJc w:val="left"/>
    </w:lvl>
    <w:lvl w:ilvl="4" w:tplc="A57E6F84">
      <w:numFmt w:val="decimal"/>
      <w:lvlText w:val=""/>
      <w:lvlJc w:val="left"/>
    </w:lvl>
    <w:lvl w:ilvl="5" w:tplc="8EDAE828">
      <w:numFmt w:val="decimal"/>
      <w:lvlText w:val=""/>
      <w:lvlJc w:val="left"/>
    </w:lvl>
    <w:lvl w:ilvl="6" w:tplc="C596AA90">
      <w:numFmt w:val="decimal"/>
      <w:lvlText w:val=""/>
      <w:lvlJc w:val="left"/>
    </w:lvl>
    <w:lvl w:ilvl="7" w:tplc="E534C32A">
      <w:numFmt w:val="decimal"/>
      <w:lvlText w:val=""/>
      <w:lvlJc w:val="left"/>
    </w:lvl>
    <w:lvl w:ilvl="8" w:tplc="949A72C4">
      <w:numFmt w:val="decimal"/>
      <w:lvlText w:val=""/>
      <w:lvlJc w:val="left"/>
    </w:lvl>
  </w:abstractNum>
  <w:abstractNum w:abstractNumId="10" w15:restartNumberingAfterBreak="0">
    <w:nsid w:val="24C29FD1"/>
    <w:multiLevelType w:val="hybridMultilevel"/>
    <w:tmpl w:val="CB80687A"/>
    <w:lvl w:ilvl="0" w:tplc="81F879BA">
      <w:start w:val="1"/>
      <w:numFmt w:val="bullet"/>
      <w:lvlText w:val="-"/>
      <w:lvlJc w:val="left"/>
    </w:lvl>
    <w:lvl w:ilvl="1" w:tplc="5E463728">
      <w:start w:val="1"/>
      <w:numFmt w:val="bullet"/>
      <w:lvlText w:val="▪"/>
      <w:lvlJc w:val="left"/>
    </w:lvl>
    <w:lvl w:ilvl="2" w:tplc="699C1A30">
      <w:numFmt w:val="decimal"/>
      <w:lvlText w:val=""/>
      <w:lvlJc w:val="left"/>
    </w:lvl>
    <w:lvl w:ilvl="3" w:tplc="134819EE">
      <w:numFmt w:val="decimal"/>
      <w:lvlText w:val=""/>
      <w:lvlJc w:val="left"/>
    </w:lvl>
    <w:lvl w:ilvl="4" w:tplc="0A047900">
      <w:numFmt w:val="decimal"/>
      <w:lvlText w:val=""/>
      <w:lvlJc w:val="left"/>
    </w:lvl>
    <w:lvl w:ilvl="5" w:tplc="8470511E">
      <w:numFmt w:val="decimal"/>
      <w:lvlText w:val=""/>
      <w:lvlJc w:val="left"/>
    </w:lvl>
    <w:lvl w:ilvl="6" w:tplc="63EE0E34">
      <w:numFmt w:val="decimal"/>
      <w:lvlText w:val=""/>
      <w:lvlJc w:val="left"/>
    </w:lvl>
    <w:lvl w:ilvl="7" w:tplc="43CEB826">
      <w:numFmt w:val="decimal"/>
      <w:lvlText w:val=""/>
      <w:lvlJc w:val="left"/>
    </w:lvl>
    <w:lvl w:ilvl="8" w:tplc="1D1032F2">
      <w:numFmt w:val="decimal"/>
      <w:lvlText w:val=""/>
      <w:lvlJc w:val="left"/>
    </w:lvl>
  </w:abstractNum>
  <w:abstractNum w:abstractNumId="11" w15:restartNumberingAfterBreak="0">
    <w:nsid w:val="27E40C6F"/>
    <w:multiLevelType w:val="hybridMultilevel"/>
    <w:tmpl w:val="63367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D17069"/>
    <w:multiLevelType w:val="hybridMultilevel"/>
    <w:tmpl w:val="DA3A7248"/>
    <w:lvl w:ilvl="0" w:tplc="83E8CC96">
      <w:start w:val="1"/>
      <w:numFmt w:val="bullet"/>
      <w:lvlText w:val="-"/>
      <w:lvlJc w:val="left"/>
      <w:pPr>
        <w:ind w:left="720" w:hanging="360"/>
      </w:p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CDD5B39"/>
    <w:multiLevelType w:val="hybridMultilevel"/>
    <w:tmpl w:val="70D2B8C2"/>
    <w:lvl w:ilvl="0" w:tplc="9B547C8E">
      <w:start w:val="4"/>
      <w:numFmt w:val="decimal"/>
      <w:lvlText w:val="%1."/>
      <w:lvlJc w:val="left"/>
    </w:lvl>
    <w:lvl w:ilvl="1" w:tplc="E72E5AF2">
      <w:numFmt w:val="decimal"/>
      <w:lvlText w:val=""/>
      <w:lvlJc w:val="left"/>
    </w:lvl>
    <w:lvl w:ilvl="2" w:tplc="7F625A8A">
      <w:numFmt w:val="decimal"/>
      <w:lvlText w:val=""/>
      <w:lvlJc w:val="left"/>
    </w:lvl>
    <w:lvl w:ilvl="3" w:tplc="CA14F8D6">
      <w:numFmt w:val="decimal"/>
      <w:lvlText w:val=""/>
      <w:lvlJc w:val="left"/>
    </w:lvl>
    <w:lvl w:ilvl="4" w:tplc="D040A596">
      <w:numFmt w:val="decimal"/>
      <w:lvlText w:val=""/>
      <w:lvlJc w:val="left"/>
    </w:lvl>
    <w:lvl w:ilvl="5" w:tplc="E424E716">
      <w:numFmt w:val="decimal"/>
      <w:lvlText w:val=""/>
      <w:lvlJc w:val="left"/>
    </w:lvl>
    <w:lvl w:ilvl="6" w:tplc="E11C7F94">
      <w:numFmt w:val="decimal"/>
      <w:lvlText w:val=""/>
      <w:lvlJc w:val="left"/>
    </w:lvl>
    <w:lvl w:ilvl="7" w:tplc="C4545CBA">
      <w:numFmt w:val="decimal"/>
      <w:lvlText w:val=""/>
      <w:lvlJc w:val="left"/>
    </w:lvl>
    <w:lvl w:ilvl="8" w:tplc="9F40F6F6">
      <w:numFmt w:val="decimal"/>
      <w:lvlText w:val=""/>
      <w:lvlJc w:val="left"/>
    </w:lvl>
  </w:abstractNum>
  <w:abstractNum w:abstractNumId="14" w15:restartNumberingAfterBreak="0">
    <w:nsid w:val="2E8E9F47"/>
    <w:multiLevelType w:val="hybridMultilevel"/>
    <w:tmpl w:val="FB967028"/>
    <w:lvl w:ilvl="0" w:tplc="30BCE270">
      <w:start w:val="1"/>
      <w:numFmt w:val="bullet"/>
      <w:lvlText w:val="-"/>
      <w:lvlJc w:val="left"/>
    </w:lvl>
    <w:lvl w:ilvl="1" w:tplc="7EF0642E">
      <w:numFmt w:val="decimal"/>
      <w:lvlText w:val=""/>
      <w:lvlJc w:val="left"/>
    </w:lvl>
    <w:lvl w:ilvl="2" w:tplc="902A42EA">
      <w:numFmt w:val="decimal"/>
      <w:lvlText w:val=""/>
      <w:lvlJc w:val="left"/>
    </w:lvl>
    <w:lvl w:ilvl="3" w:tplc="73B0B3F6">
      <w:numFmt w:val="decimal"/>
      <w:lvlText w:val=""/>
      <w:lvlJc w:val="left"/>
    </w:lvl>
    <w:lvl w:ilvl="4" w:tplc="75AA74F0">
      <w:numFmt w:val="decimal"/>
      <w:lvlText w:val=""/>
      <w:lvlJc w:val="left"/>
    </w:lvl>
    <w:lvl w:ilvl="5" w:tplc="975404C2">
      <w:numFmt w:val="decimal"/>
      <w:lvlText w:val=""/>
      <w:lvlJc w:val="left"/>
    </w:lvl>
    <w:lvl w:ilvl="6" w:tplc="C3D43C42">
      <w:numFmt w:val="decimal"/>
      <w:lvlText w:val=""/>
      <w:lvlJc w:val="left"/>
    </w:lvl>
    <w:lvl w:ilvl="7" w:tplc="02F601AE">
      <w:numFmt w:val="decimal"/>
      <w:lvlText w:val=""/>
      <w:lvlJc w:val="left"/>
    </w:lvl>
    <w:lvl w:ilvl="8" w:tplc="DAC09F80">
      <w:numFmt w:val="decimal"/>
      <w:lvlText w:val=""/>
      <w:lvlJc w:val="left"/>
    </w:lvl>
  </w:abstractNum>
  <w:abstractNum w:abstractNumId="15" w15:restartNumberingAfterBreak="0">
    <w:nsid w:val="376863BC"/>
    <w:multiLevelType w:val="hybridMultilevel"/>
    <w:tmpl w:val="DC46F262"/>
    <w:lvl w:ilvl="0" w:tplc="1B04EA64">
      <w:start w:val="1"/>
      <w:numFmt w:val="bullet"/>
      <w:lvlText w:val="-"/>
      <w:lvlJc w:val="left"/>
    </w:lvl>
    <w:lvl w:ilvl="1" w:tplc="85EC21AE">
      <w:numFmt w:val="decimal"/>
      <w:lvlText w:val=""/>
      <w:lvlJc w:val="left"/>
    </w:lvl>
    <w:lvl w:ilvl="2" w:tplc="5A68D2FA">
      <w:numFmt w:val="decimal"/>
      <w:lvlText w:val=""/>
      <w:lvlJc w:val="left"/>
    </w:lvl>
    <w:lvl w:ilvl="3" w:tplc="488471B8">
      <w:numFmt w:val="decimal"/>
      <w:lvlText w:val=""/>
      <w:lvlJc w:val="left"/>
    </w:lvl>
    <w:lvl w:ilvl="4" w:tplc="21F281A4">
      <w:numFmt w:val="decimal"/>
      <w:lvlText w:val=""/>
      <w:lvlJc w:val="left"/>
    </w:lvl>
    <w:lvl w:ilvl="5" w:tplc="F4A4F456">
      <w:numFmt w:val="decimal"/>
      <w:lvlText w:val=""/>
      <w:lvlJc w:val="left"/>
    </w:lvl>
    <w:lvl w:ilvl="6" w:tplc="43B4A038">
      <w:numFmt w:val="decimal"/>
      <w:lvlText w:val=""/>
      <w:lvlJc w:val="left"/>
    </w:lvl>
    <w:lvl w:ilvl="7" w:tplc="FCF27282">
      <w:numFmt w:val="decimal"/>
      <w:lvlText w:val=""/>
      <w:lvlJc w:val="left"/>
    </w:lvl>
    <w:lvl w:ilvl="8" w:tplc="71A4FEEA">
      <w:numFmt w:val="decimal"/>
      <w:lvlText w:val=""/>
      <w:lvlJc w:val="left"/>
    </w:lvl>
  </w:abstractNum>
  <w:abstractNum w:abstractNumId="16" w15:restartNumberingAfterBreak="0">
    <w:nsid w:val="46C01B05"/>
    <w:multiLevelType w:val="hybridMultilevel"/>
    <w:tmpl w:val="5B262804"/>
    <w:lvl w:ilvl="0" w:tplc="7AA0AFAA">
      <w:start w:val="1"/>
      <w:numFmt w:val="bullet"/>
      <w:lvlText w:val="-"/>
      <w:lvlJc w:val="left"/>
    </w:lvl>
    <w:lvl w:ilvl="1" w:tplc="9710E684">
      <w:numFmt w:val="decimal"/>
      <w:lvlText w:val=""/>
      <w:lvlJc w:val="left"/>
    </w:lvl>
    <w:lvl w:ilvl="2" w:tplc="04DCE926">
      <w:numFmt w:val="decimal"/>
      <w:lvlText w:val=""/>
      <w:lvlJc w:val="left"/>
    </w:lvl>
    <w:lvl w:ilvl="3" w:tplc="D598AC48">
      <w:numFmt w:val="decimal"/>
      <w:lvlText w:val=""/>
      <w:lvlJc w:val="left"/>
    </w:lvl>
    <w:lvl w:ilvl="4" w:tplc="E8B62184">
      <w:numFmt w:val="decimal"/>
      <w:lvlText w:val=""/>
      <w:lvlJc w:val="left"/>
    </w:lvl>
    <w:lvl w:ilvl="5" w:tplc="2130A172">
      <w:numFmt w:val="decimal"/>
      <w:lvlText w:val=""/>
      <w:lvlJc w:val="left"/>
    </w:lvl>
    <w:lvl w:ilvl="6" w:tplc="FB1CF668">
      <w:numFmt w:val="decimal"/>
      <w:lvlText w:val=""/>
      <w:lvlJc w:val="left"/>
    </w:lvl>
    <w:lvl w:ilvl="7" w:tplc="AA88D7FE">
      <w:numFmt w:val="decimal"/>
      <w:lvlText w:val=""/>
      <w:lvlJc w:val="left"/>
    </w:lvl>
    <w:lvl w:ilvl="8" w:tplc="C55283FC">
      <w:numFmt w:val="decimal"/>
      <w:lvlText w:val=""/>
      <w:lvlJc w:val="left"/>
    </w:lvl>
  </w:abstractNum>
  <w:abstractNum w:abstractNumId="17" w15:restartNumberingAfterBreak="0">
    <w:nsid w:val="4DD10BFE"/>
    <w:multiLevelType w:val="hybridMultilevel"/>
    <w:tmpl w:val="1A0E0FEC"/>
    <w:lvl w:ilvl="0" w:tplc="45BA4122">
      <w:start w:val="1"/>
      <w:numFmt w:val="bullet"/>
      <w:lvlText w:val="•"/>
      <w:lvlJc w:val="left"/>
      <w:pPr>
        <w:ind w:left="1068" w:hanging="360"/>
      </w:p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4FE12F61"/>
    <w:multiLevelType w:val="hybridMultilevel"/>
    <w:tmpl w:val="912811C6"/>
    <w:lvl w:ilvl="0" w:tplc="263C15AC">
      <w:start w:val="1"/>
      <w:numFmt w:val="bullet"/>
      <w:lvlText w:val="-"/>
      <w:lvlJc w:val="left"/>
    </w:lvl>
    <w:lvl w:ilvl="1" w:tplc="B76E7CA2">
      <w:numFmt w:val="decimal"/>
      <w:lvlText w:val=""/>
      <w:lvlJc w:val="left"/>
    </w:lvl>
    <w:lvl w:ilvl="2" w:tplc="F0EC24A0">
      <w:numFmt w:val="decimal"/>
      <w:lvlText w:val=""/>
      <w:lvlJc w:val="left"/>
    </w:lvl>
    <w:lvl w:ilvl="3" w:tplc="7EE6BB8E">
      <w:numFmt w:val="decimal"/>
      <w:lvlText w:val=""/>
      <w:lvlJc w:val="left"/>
    </w:lvl>
    <w:lvl w:ilvl="4" w:tplc="CE28677A">
      <w:numFmt w:val="decimal"/>
      <w:lvlText w:val=""/>
      <w:lvlJc w:val="left"/>
    </w:lvl>
    <w:lvl w:ilvl="5" w:tplc="49D4AD70">
      <w:numFmt w:val="decimal"/>
      <w:lvlText w:val=""/>
      <w:lvlJc w:val="left"/>
    </w:lvl>
    <w:lvl w:ilvl="6" w:tplc="1604E792">
      <w:numFmt w:val="decimal"/>
      <w:lvlText w:val=""/>
      <w:lvlJc w:val="left"/>
    </w:lvl>
    <w:lvl w:ilvl="7" w:tplc="601A6004">
      <w:numFmt w:val="decimal"/>
      <w:lvlText w:val=""/>
      <w:lvlJc w:val="left"/>
    </w:lvl>
    <w:lvl w:ilvl="8" w:tplc="13D8CCA8">
      <w:numFmt w:val="decimal"/>
      <w:lvlText w:val=""/>
      <w:lvlJc w:val="left"/>
    </w:lvl>
  </w:abstractNum>
  <w:abstractNum w:abstractNumId="19" w15:restartNumberingAfterBreak="0">
    <w:nsid w:val="50528108"/>
    <w:multiLevelType w:val="hybridMultilevel"/>
    <w:tmpl w:val="7CFE8C3C"/>
    <w:lvl w:ilvl="0" w:tplc="0ED8E6AC">
      <w:start w:val="1"/>
      <w:numFmt w:val="bullet"/>
      <w:lvlText w:val="-"/>
      <w:lvlJc w:val="left"/>
    </w:lvl>
    <w:lvl w:ilvl="1" w:tplc="04090005">
      <w:start w:val="1"/>
      <w:numFmt w:val="bullet"/>
      <w:lvlText w:val=""/>
      <w:lvlJc w:val="left"/>
      <w:rPr>
        <w:rFonts w:ascii="Wingdings" w:hAnsi="Wingdings" w:hint="default"/>
      </w:rPr>
    </w:lvl>
    <w:lvl w:ilvl="2" w:tplc="D9F6691E">
      <w:numFmt w:val="decimal"/>
      <w:lvlText w:val=""/>
      <w:lvlJc w:val="left"/>
    </w:lvl>
    <w:lvl w:ilvl="3" w:tplc="3AEA86A2">
      <w:numFmt w:val="decimal"/>
      <w:lvlText w:val=""/>
      <w:lvlJc w:val="left"/>
    </w:lvl>
    <w:lvl w:ilvl="4" w:tplc="5A46A2CA">
      <w:numFmt w:val="decimal"/>
      <w:lvlText w:val=""/>
      <w:lvlJc w:val="left"/>
    </w:lvl>
    <w:lvl w:ilvl="5" w:tplc="D29C5EE0">
      <w:numFmt w:val="decimal"/>
      <w:lvlText w:val=""/>
      <w:lvlJc w:val="left"/>
    </w:lvl>
    <w:lvl w:ilvl="6" w:tplc="25E04630">
      <w:numFmt w:val="decimal"/>
      <w:lvlText w:val=""/>
      <w:lvlJc w:val="left"/>
    </w:lvl>
    <w:lvl w:ilvl="7" w:tplc="032032DA">
      <w:numFmt w:val="decimal"/>
      <w:lvlText w:val=""/>
      <w:lvlJc w:val="left"/>
    </w:lvl>
    <w:lvl w:ilvl="8" w:tplc="4BEC23D4">
      <w:numFmt w:val="decimal"/>
      <w:lvlText w:val=""/>
      <w:lvlJc w:val="left"/>
    </w:lvl>
  </w:abstractNum>
  <w:abstractNum w:abstractNumId="20" w15:restartNumberingAfterBreak="0">
    <w:nsid w:val="51A3A284"/>
    <w:multiLevelType w:val="hybridMultilevel"/>
    <w:tmpl w:val="BD6A034E"/>
    <w:lvl w:ilvl="0" w:tplc="409626E2">
      <w:start w:val="1"/>
      <w:numFmt w:val="bullet"/>
      <w:lvlText w:val="-"/>
      <w:lvlJc w:val="left"/>
    </w:lvl>
    <w:lvl w:ilvl="1" w:tplc="0F38569A">
      <w:numFmt w:val="decimal"/>
      <w:lvlText w:val=""/>
      <w:lvlJc w:val="left"/>
    </w:lvl>
    <w:lvl w:ilvl="2" w:tplc="D26C380C">
      <w:numFmt w:val="decimal"/>
      <w:lvlText w:val=""/>
      <w:lvlJc w:val="left"/>
    </w:lvl>
    <w:lvl w:ilvl="3" w:tplc="80C8F19A">
      <w:numFmt w:val="decimal"/>
      <w:lvlText w:val=""/>
      <w:lvlJc w:val="left"/>
    </w:lvl>
    <w:lvl w:ilvl="4" w:tplc="352EB272">
      <w:numFmt w:val="decimal"/>
      <w:lvlText w:val=""/>
      <w:lvlJc w:val="left"/>
    </w:lvl>
    <w:lvl w:ilvl="5" w:tplc="43E03492">
      <w:numFmt w:val="decimal"/>
      <w:lvlText w:val=""/>
      <w:lvlJc w:val="left"/>
    </w:lvl>
    <w:lvl w:ilvl="6" w:tplc="4874E746">
      <w:numFmt w:val="decimal"/>
      <w:lvlText w:val=""/>
      <w:lvlJc w:val="left"/>
    </w:lvl>
    <w:lvl w:ilvl="7" w:tplc="1DE4F75E">
      <w:numFmt w:val="decimal"/>
      <w:lvlText w:val=""/>
      <w:lvlJc w:val="left"/>
    </w:lvl>
    <w:lvl w:ilvl="8" w:tplc="67F21CB0">
      <w:numFmt w:val="decimal"/>
      <w:lvlText w:val=""/>
      <w:lvlJc w:val="left"/>
    </w:lvl>
  </w:abstractNum>
  <w:abstractNum w:abstractNumId="21" w15:restartNumberingAfterBreak="0">
    <w:nsid w:val="566EC29B"/>
    <w:multiLevelType w:val="hybridMultilevel"/>
    <w:tmpl w:val="DCB0D1C4"/>
    <w:lvl w:ilvl="0" w:tplc="C21EAD38">
      <w:start w:val="1"/>
      <w:numFmt w:val="bullet"/>
      <w:lvlText w:val="-"/>
      <w:lvlJc w:val="left"/>
    </w:lvl>
    <w:lvl w:ilvl="1" w:tplc="EDB49998">
      <w:numFmt w:val="decimal"/>
      <w:lvlText w:val=""/>
      <w:lvlJc w:val="left"/>
    </w:lvl>
    <w:lvl w:ilvl="2" w:tplc="ED6E21DC">
      <w:numFmt w:val="decimal"/>
      <w:lvlText w:val=""/>
      <w:lvlJc w:val="left"/>
    </w:lvl>
    <w:lvl w:ilvl="3" w:tplc="7FA2C862">
      <w:numFmt w:val="decimal"/>
      <w:lvlText w:val=""/>
      <w:lvlJc w:val="left"/>
    </w:lvl>
    <w:lvl w:ilvl="4" w:tplc="0E2056E0">
      <w:numFmt w:val="decimal"/>
      <w:lvlText w:val=""/>
      <w:lvlJc w:val="left"/>
    </w:lvl>
    <w:lvl w:ilvl="5" w:tplc="2E3C04D0">
      <w:numFmt w:val="decimal"/>
      <w:lvlText w:val=""/>
      <w:lvlJc w:val="left"/>
    </w:lvl>
    <w:lvl w:ilvl="6" w:tplc="FB3CC998">
      <w:numFmt w:val="decimal"/>
      <w:lvlText w:val=""/>
      <w:lvlJc w:val="left"/>
    </w:lvl>
    <w:lvl w:ilvl="7" w:tplc="87E4AE46">
      <w:numFmt w:val="decimal"/>
      <w:lvlText w:val=""/>
      <w:lvlJc w:val="left"/>
    </w:lvl>
    <w:lvl w:ilvl="8" w:tplc="2540774A">
      <w:numFmt w:val="decimal"/>
      <w:lvlText w:val=""/>
      <w:lvlJc w:val="left"/>
    </w:lvl>
  </w:abstractNum>
  <w:abstractNum w:abstractNumId="22" w15:restartNumberingAfterBreak="0">
    <w:nsid w:val="5A815AD7"/>
    <w:multiLevelType w:val="hybridMultilevel"/>
    <w:tmpl w:val="6B0C1B88"/>
    <w:lvl w:ilvl="0" w:tplc="45BA4122">
      <w:start w:val="1"/>
      <w:numFmt w:val="bullet"/>
      <w:lvlText w:val="•"/>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5C64AD75"/>
    <w:multiLevelType w:val="hybridMultilevel"/>
    <w:tmpl w:val="8C54E9C8"/>
    <w:lvl w:ilvl="0" w:tplc="5A5C0C46">
      <w:start w:val="3"/>
      <w:numFmt w:val="decimal"/>
      <w:lvlText w:val="%1."/>
      <w:lvlJc w:val="left"/>
    </w:lvl>
    <w:lvl w:ilvl="1" w:tplc="414456D8">
      <w:numFmt w:val="decimal"/>
      <w:lvlText w:val=""/>
      <w:lvlJc w:val="left"/>
    </w:lvl>
    <w:lvl w:ilvl="2" w:tplc="F3D4C92A">
      <w:numFmt w:val="decimal"/>
      <w:lvlText w:val=""/>
      <w:lvlJc w:val="left"/>
    </w:lvl>
    <w:lvl w:ilvl="3" w:tplc="DDA479D4">
      <w:numFmt w:val="decimal"/>
      <w:lvlText w:val=""/>
      <w:lvlJc w:val="left"/>
    </w:lvl>
    <w:lvl w:ilvl="4" w:tplc="4DECB7E8">
      <w:numFmt w:val="decimal"/>
      <w:lvlText w:val=""/>
      <w:lvlJc w:val="left"/>
    </w:lvl>
    <w:lvl w:ilvl="5" w:tplc="CB285EBC">
      <w:numFmt w:val="decimal"/>
      <w:lvlText w:val=""/>
      <w:lvlJc w:val="left"/>
    </w:lvl>
    <w:lvl w:ilvl="6" w:tplc="C20024E2">
      <w:numFmt w:val="decimal"/>
      <w:lvlText w:val=""/>
      <w:lvlJc w:val="left"/>
    </w:lvl>
    <w:lvl w:ilvl="7" w:tplc="394202F4">
      <w:numFmt w:val="decimal"/>
      <w:lvlText w:val=""/>
      <w:lvlJc w:val="left"/>
    </w:lvl>
    <w:lvl w:ilvl="8" w:tplc="9B72D636">
      <w:numFmt w:val="decimal"/>
      <w:lvlText w:val=""/>
      <w:lvlJc w:val="left"/>
    </w:lvl>
  </w:abstractNum>
  <w:abstractNum w:abstractNumId="24" w15:restartNumberingAfterBreak="0">
    <w:nsid w:val="5FD4B154"/>
    <w:multiLevelType w:val="hybridMultilevel"/>
    <w:tmpl w:val="883E4006"/>
    <w:lvl w:ilvl="0" w:tplc="AAD2AACC">
      <w:start w:val="1"/>
      <w:numFmt w:val="bullet"/>
      <w:lvlText w:val="-"/>
      <w:lvlJc w:val="left"/>
    </w:lvl>
    <w:lvl w:ilvl="1" w:tplc="0656798E">
      <w:start w:val="1"/>
      <w:numFmt w:val="bullet"/>
      <w:lvlText w:val=""/>
      <w:lvlJc w:val="left"/>
    </w:lvl>
    <w:lvl w:ilvl="2" w:tplc="DBC24328">
      <w:numFmt w:val="decimal"/>
      <w:lvlText w:val=""/>
      <w:lvlJc w:val="left"/>
    </w:lvl>
    <w:lvl w:ilvl="3" w:tplc="BB52C21C">
      <w:numFmt w:val="decimal"/>
      <w:lvlText w:val=""/>
      <w:lvlJc w:val="left"/>
    </w:lvl>
    <w:lvl w:ilvl="4" w:tplc="4358F6C2">
      <w:numFmt w:val="decimal"/>
      <w:lvlText w:val=""/>
      <w:lvlJc w:val="left"/>
    </w:lvl>
    <w:lvl w:ilvl="5" w:tplc="1F461EAE">
      <w:numFmt w:val="decimal"/>
      <w:lvlText w:val=""/>
      <w:lvlJc w:val="left"/>
    </w:lvl>
    <w:lvl w:ilvl="6" w:tplc="46F6DCD2">
      <w:numFmt w:val="decimal"/>
      <w:lvlText w:val=""/>
      <w:lvlJc w:val="left"/>
    </w:lvl>
    <w:lvl w:ilvl="7" w:tplc="14C069D2">
      <w:numFmt w:val="decimal"/>
      <w:lvlText w:val=""/>
      <w:lvlJc w:val="left"/>
    </w:lvl>
    <w:lvl w:ilvl="8" w:tplc="FA227C14">
      <w:numFmt w:val="decimal"/>
      <w:lvlText w:val=""/>
      <w:lvlJc w:val="left"/>
    </w:lvl>
  </w:abstractNum>
  <w:abstractNum w:abstractNumId="25" w15:restartNumberingAfterBreak="0">
    <w:nsid w:val="69141769"/>
    <w:multiLevelType w:val="hybridMultilevel"/>
    <w:tmpl w:val="553400AC"/>
    <w:lvl w:ilvl="0" w:tplc="23EEB3E0">
      <w:start w:val="1"/>
      <w:numFmt w:val="decimal"/>
      <w:lvlText w:val="%1."/>
      <w:lvlJc w:val="left"/>
    </w:lvl>
    <w:lvl w:ilvl="1" w:tplc="4A400F72">
      <w:start w:val="1"/>
      <w:numFmt w:val="decimal"/>
      <w:lvlText w:val="%2"/>
      <w:lvlJc w:val="left"/>
    </w:lvl>
    <w:lvl w:ilvl="2" w:tplc="D4A8D068">
      <w:numFmt w:val="decimal"/>
      <w:lvlText w:val=""/>
      <w:lvlJc w:val="left"/>
    </w:lvl>
    <w:lvl w:ilvl="3" w:tplc="C7325866">
      <w:numFmt w:val="decimal"/>
      <w:lvlText w:val=""/>
      <w:lvlJc w:val="left"/>
    </w:lvl>
    <w:lvl w:ilvl="4" w:tplc="ADB4559A">
      <w:numFmt w:val="decimal"/>
      <w:lvlText w:val=""/>
      <w:lvlJc w:val="left"/>
    </w:lvl>
    <w:lvl w:ilvl="5" w:tplc="7FBAA2DA">
      <w:numFmt w:val="decimal"/>
      <w:lvlText w:val=""/>
      <w:lvlJc w:val="left"/>
    </w:lvl>
    <w:lvl w:ilvl="6" w:tplc="0AC6C322">
      <w:numFmt w:val="decimal"/>
      <w:lvlText w:val=""/>
      <w:lvlJc w:val="left"/>
    </w:lvl>
    <w:lvl w:ilvl="7" w:tplc="86B8DB7C">
      <w:numFmt w:val="decimal"/>
      <w:lvlText w:val=""/>
      <w:lvlJc w:val="left"/>
    </w:lvl>
    <w:lvl w:ilvl="8" w:tplc="AD565E56">
      <w:numFmt w:val="decimal"/>
      <w:lvlText w:val=""/>
      <w:lvlJc w:val="left"/>
    </w:lvl>
  </w:abstractNum>
  <w:abstractNum w:abstractNumId="26" w15:restartNumberingAfterBreak="0">
    <w:nsid w:val="6F9EA0D1"/>
    <w:multiLevelType w:val="hybridMultilevel"/>
    <w:tmpl w:val="F2D439EA"/>
    <w:lvl w:ilvl="0" w:tplc="1CBA4F30">
      <w:start w:val="1"/>
      <w:numFmt w:val="bullet"/>
      <w:lvlText w:val="-"/>
      <w:lvlJc w:val="left"/>
    </w:lvl>
    <w:lvl w:ilvl="1" w:tplc="696CE990">
      <w:numFmt w:val="decimal"/>
      <w:lvlText w:val=""/>
      <w:lvlJc w:val="left"/>
    </w:lvl>
    <w:lvl w:ilvl="2" w:tplc="E9D678FE">
      <w:numFmt w:val="decimal"/>
      <w:lvlText w:val=""/>
      <w:lvlJc w:val="left"/>
    </w:lvl>
    <w:lvl w:ilvl="3" w:tplc="47001E38">
      <w:numFmt w:val="decimal"/>
      <w:lvlText w:val=""/>
      <w:lvlJc w:val="left"/>
    </w:lvl>
    <w:lvl w:ilvl="4" w:tplc="B47EF16E">
      <w:numFmt w:val="decimal"/>
      <w:lvlText w:val=""/>
      <w:lvlJc w:val="left"/>
    </w:lvl>
    <w:lvl w:ilvl="5" w:tplc="A9825310">
      <w:numFmt w:val="decimal"/>
      <w:lvlText w:val=""/>
      <w:lvlJc w:val="left"/>
    </w:lvl>
    <w:lvl w:ilvl="6" w:tplc="277646B2">
      <w:numFmt w:val="decimal"/>
      <w:lvlText w:val=""/>
      <w:lvlJc w:val="left"/>
    </w:lvl>
    <w:lvl w:ilvl="7" w:tplc="863C2040">
      <w:numFmt w:val="decimal"/>
      <w:lvlText w:val=""/>
      <w:lvlJc w:val="left"/>
    </w:lvl>
    <w:lvl w:ilvl="8" w:tplc="C3843566">
      <w:numFmt w:val="decimal"/>
      <w:lvlText w:val=""/>
      <w:lvlJc w:val="left"/>
    </w:lvl>
  </w:abstractNum>
  <w:abstractNum w:abstractNumId="27" w15:restartNumberingAfterBreak="0">
    <w:nsid w:val="72F147E6"/>
    <w:multiLevelType w:val="hybridMultilevel"/>
    <w:tmpl w:val="1D441E24"/>
    <w:lvl w:ilvl="0" w:tplc="83E8CC96">
      <w:start w:val="1"/>
      <w:numFmt w:val="bullet"/>
      <w:lvlText w:val="-"/>
      <w:lvlJc w:val="left"/>
      <w:pPr>
        <w:ind w:left="720" w:hanging="360"/>
      </w:p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6DEE918"/>
    <w:multiLevelType w:val="hybridMultilevel"/>
    <w:tmpl w:val="8982DAA6"/>
    <w:lvl w:ilvl="0" w:tplc="AC025478">
      <w:start w:val="1"/>
      <w:numFmt w:val="bullet"/>
      <w:lvlText w:val="-"/>
      <w:lvlJc w:val="left"/>
    </w:lvl>
    <w:lvl w:ilvl="1" w:tplc="F6AA973A">
      <w:numFmt w:val="decimal"/>
      <w:lvlText w:val=""/>
      <w:lvlJc w:val="left"/>
    </w:lvl>
    <w:lvl w:ilvl="2" w:tplc="FD4877C6">
      <w:numFmt w:val="decimal"/>
      <w:lvlText w:val=""/>
      <w:lvlJc w:val="left"/>
    </w:lvl>
    <w:lvl w:ilvl="3" w:tplc="5896D222">
      <w:numFmt w:val="decimal"/>
      <w:lvlText w:val=""/>
      <w:lvlJc w:val="left"/>
    </w:lvl>
    <w:lvl w:ilvl="4" w:tplc="05168706">
      <w:numFmt w:val="decimal"/>
      <w:lvlText w:val=""/>
      <w:lvlJc w:val="left"/>
    </w:lvl>
    <w:lvl w:ilvl="5" w:tplc="859E8EA0">
      <w:numFmt w:val="decimal"/>
      <w:lvlText w:val=""/>
      <w:lvlJc w:val="left"/>
    </w:lvl>
    <w:lvl w:ilvl="6" w:tplc="02340276">
      <w:numFmt w:val="decimal"/>
      <w:lvlText w:val=""/>
      <w:lvlJc w:val="left"/>
    </w:lvl>
    <w:lvl w:ilvl="7" w:tplc="E51609CE">
      <w:numFmt w:val="decimal"/>
      <w:lvlText w:val=""/>
      <w:lvlJc w:val="left"/>
    </w:lvl>
    <w:lvl w:ilvl="8" w:tplc="A880DF62">
      <w:numFmt w:val="decimal"/>
      <w:lvlText w:val=""/>
      <w:lvlJc w:val="left"/>
    </w:lvl>
  </w:abstractNum>
  <w:abstractNum w:abstractNumId="29" w15:restartNumberingAfterBreak="0">
    <w:nsid w:val="78076A72"/>
    <w:multiLevelType w:val="hybridMultilevel"/>
    <w:tmpl w:val="E644742C"/>
    <w:lvl w:ilvl="0" w:tplc="78B8891E">
      <w:start w:val="1"/>
      <w:numFmt w:val="bullet"/>
      <w:lvlText w:val="-"/>
      <w:lvlJc w:val="left"/>
      <w:pPr>
        <w:ind w:left="501" w:hanging="360"/>
      </w:p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0" w15:restartNumberingAfterBreak="0">
    <w:nsid w:val="79242739"/>
    <w:multiLevelType w:val="hybridMultilevel"/>
    <w:tmpl w:val="ED1270F2"/>
    <w:lvl w:ilvl="0" w:tplc="83E8CC96">
      <w:start w:val="1"/>
      <w:numFmt w:val="bullet"/>
      <w:lvlText w:val="-"/>
      <w:lvlJc w:val="left"/>
      <w:pPr>
        <w:ind w:left="720" w:hanging="360"/>
      </w:p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A9331DA"/>
    <w:multiLevelType w:val="hybridMultilevel"/>
    <w:tmpl w:val="8520B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963843"/>
    <w:multiLevelType w:val="hybridMultilevel"/>
    <w:tmpl w:val="B400E280"/>
    <w:lvl w:ilvl="0" w:tplc="DCB00DDE">
      <w:start w:val="1"/>
      <w:numFmt w:val="bullet"/>
      <w:lvlText w:val="-"/>
      <w:lvlJc w:val="left"/>
    </w:lvl>
    <w:lvl w:ilvl="1" w:tplc="5E681B42">
      <w:numFmt w:val="decimal"/>
      <w:lvlText w:val=""/>
      <w:lvlJc w:val="left"/>
    </w:lvl>
    <w:lvl w:ilvl="2" w:tplc="359C1C70">
      <w:numFmt w:val="decimal"/>
      <w:lvlText w:val=""/>
      <w:lvlJc w:val="left"/>
    </w:lvl>
    <w:lvl w:ilvl="3" w:tplc="3B84C092">
      <w:numFmt w:val="decimal"/>
      <w:lvlText w:val=""/>
      <w:lvlJc w:val="left"/>
    </w:lvl>
    <w:lvl w:ilvl="4" w:tplc="2DAEFA9E">
      <w:numFmt w:val="decimal"/>
      <w:lvlText w:val=""/>
      <w:lvlJc w:val="left"/>
    </w:lvl>
    <w:lvl w:ilvl="5" w:tplc="176855B4">
      <w:numFmt w:val="decimal"/>
      <w:lvlText w:val=""/>
      <w:lvlJc w:val="left"/>
    </w:lvl>
    <w:lvl w:ilvl="6" w:tplc="41548654">
      <w:numFmt w:val="decimal"/>
      <w:lvlText w:val=""/>
      <w:lvlJc w:val="left"/>
    </w:lvl>
    <w:lvl w:ilvl="7" w:tplc="D278D05E">
      <w:numFmt w:val="decimal"/>
      <w:lvlText w:val=""/>
      <w:lvlJc w:val="left"/>
    </w:lvl>
    <w:lvl w:ilvl="8" w:tplc="2A2C4B5C">
      <w:numFmt w:val="decimal"/>
      <w:lvlText w:val=""/>
      <w:lvlJc w:val="left"/>
    </w:lvl>
  </w:abstractNum>
  <w:abstractNum w:abstractNumId="33" w15:restartNumberingAfterBreak="0">
    <w:nsid w:val="7E526253"/>
    <w:multiLevelType w:val="hybridMultilevel"/>
    <w:tmpl w:val="8A5C957C"/>
    <w:lvl w:ilvl="0" w:tplc="AAD2AACC">
      <w:start w:val="1"/>
      <w:numFmt w:val="bullet"/>
      <w:lvlText w:val="-"/>
      <w:lvlJc w:val="left"/>
    </w:lvl>
    <w:lvl w:ilvl="1" w:tplc="45BA4122">
      <w:start w:val="1"/>
      <w:numFmt w:val="bullet"/>
      <w:lvlText w:val="•"/>
      <w:lvlJc w:val="left"/>
      <w:rPr>
        <w:rFonts w:hint="default"/>
      </w:rPr>
    </w:lvl>
    <w:lvl w:ilvl="2" w:tplc="DBC24328">
      <w:numFmt w:val="decimal"/>
      <w:lvlText w:val=""/>
      <w:lvlJc w:val="left"/>
    </w:lvl>
    <w:lvl w:ilvl="3" w:tplc="BB52C21C">
      <w:numFmt w:val="decimal"/>
      <w:lvlText w:val=""/>
      <w:lvlJc w:val="left"/>
    </w:lvl>
    <w:lvl w:ilvl="4" w:tplc="4358F6C2">
      <w:numFmt w:val="decimal"/>
      <w:lvlText w:val=""/>
      <w:lvlJc w:val="left"/>
    </w:lvl>
    <w:lvl w:ilvl="5" w:tplc="1F461EAE">
      <w:numFmt w:val="decimal"/>
      <w:lvlText w:val=""/>
      <w:lvlJc w:val="left"/>
    </w:lvl>
    <w:lvl w:ilvl="6" w:tplc="46F6DCD2">
      <w:numFmt w:val="decimal"/>
      <w:lvlText w:val=""/>
      <w:lvlJc w:val="left"/>
    </w:lvl>
    <w:lvl w:ilvl="7" w:tplc="14C069D2">
      <w:numFmt w:val="decimal"/>
      <w:lvlText w:val=""/>
      <w:lvlJc w:val="left"/>
    </w:lvl>
    <w:lvl w:ilvl="8" w:tplc="FA227C14">
      <w:numFmt w:val="decimal"/>
      <w:lvlText w:val=""/>
      <w:lvlJc w:val="left"/>
    </w:lvl>
  </w:abstractNum>
  <w:abstractNum w:abstractNumId="34" w15:restartNumberingAfterBreak="0">
    <w:nsid w:val="7F7E4A15"/>
    <w:multiLevelType w:val="hybridMultilevel"/>
    <w:tmpl w:val="5DEA3EDA"/>
    <w:lvl w:ilvl="0" w:tplc="AE125962">
      <w:start w:val="6"/>
      <w:numFmt w:val="decimal"/>
      <w:lvlText w:val="%1."/>
      <w:lvlJc w:val="left"/>
    </w:lvl>
    <w:lvl w:ilvl="1" w:tplc="8766EA54">
      <w:numFmt w:val="decimal"/>
      <w:lvlText w:val=""/>
      <w:lvlJc w:val="left"/>
    </w:lvl>
    <w:lvl w:ilvl="2" w:tplc="499E9F9E">
      <w:numFmt w:val="decimal"/>
      <w:lvlText w:val=""/>
      <w:lvlJc w:val="left"/>
    </w:lvl>
    <w:lvl w:ilvl="3" w:tplc="0A748474">
      <w:numFmt w:val="decimal"/>
      <w:lvlText w:val=""/>
      <w:lvlJc w:val="left"/>
    </w:lvl>
    <w:lvl w:ilvl="4" w:tplc="C0BC91D2">
      <w:numFmt w:val="decimal"/>
      <w:lvlText w:val=""/>
      <w:lvlJc w:val="left"/>
    </w:lvl>
    <w:lvl w:ilvl="5" w:tplc="A98CCC62">
      <w:numFmt w:val="decimal"/>
      <w:lvlText w:val=""/>
      <w:lvlJc w:val="left"/>
    </w:lvl>
    <w:lvl w:ilvl="6" w:tplc="5A6A1DC2">
      <w:numFmt w:val="decimal"/>
      <w:lvlText w:val=""/>
      <w:lvlJc w:val="left"/>
    </w:lvl>
    <w:lvl w:ilvl="7" w:tplc="F35E0CD0">
      <w:numFmt w:val="decimal"/>
      <w:lvlText w:val=""/>
      <w:lvlJc w:val="left"/>
    </w:lvl>
    <w:lvl w:ilvl="8" w:tplc="C34CD08A">
      <w:numFmt w:val="decimal"/>
      <w:lvlText w:val=""/>
      <w:lvlJc w:val="left"/>
    </w:lvl>
  </w:abstractNum>
  <w:num w:numId="1">
    <w:abstractNumId w:val="28"/>
  </w:num>
  <w:num w:numId="2">
    <w:abstractNumId w:val="4"/>
  </w:num>
  <w:num w:numId="3">
    <w:abstractNumId w:val="25"/>
  </w:num>
  <w:num w:numId="4">
    <w:abstractNumId w:val="0"/>
  </w:num>
  <w:num w:numId="5">
    <w:abstractNumId w:val="7"/>
  </w:num>
  <w:num w:numId="6">
    <w:abstractNumId w:val="10"/>
  </w:num>
  <w:num w:numId="7">
    <w:abstractNumId w:val="19"/>
  </w:num>
  <w:num w:numId="8">
    <w:abstractNumId w:val="24"/>
  </w:num>
  <w:num w:numId="9">
    <w:abstractNumId w:val="3"/>
  </w:num>
  <w:num w:numId="10">
    <w:abstractNumId w:val="23"/>
  </w:num>
  <w:num w:numId="11">
    <w:abstractNumId w:val="13"/>
  </w:num>
  <w:num w:numId="12">
    <w:abstractNumId w:val="26"/>
  </w:num>
  <w:num w:numId="13">
    <w:abstractNumId w:val="9"/>
  </w:num>
  <w:num w:numId="14">
    <w:abstractNumId w:val="16"/>
  </w:num>
  <w:num w:numId="15">
    <w:abstractNumId w:val="21"/>
  </w:num>
  <w:num w:numId="16">
    <w:abstractNumId w:val="32"/>
  </w:num>
  <w:num w:numId="17">
    <w:abstractNumId w:val="18"/>
  </w:num>
  <w:num w:numId="18">
    <w:abstractNumId w:val="20"/>
  </w:num>
  <w:num w:numId="19">
    <w:abstractNumId w:val="15"/>
  </w:num>
  <w:num w:numId="20">
    <w:abstractNumId w:val="1"/>
  </w:num>
  <w:num w:numId="21">
    <w:abstractNumId w:val="34"/>
  </w:num>
  <w:num w:numId="22">
    <w:abstractNumId w:val="14"/>
  </w:num>
  <w:num w:numId="23">
    <w:abstractNumId w:val="29"/>
  </w:num>
  <w:num w:numId="24">
    <w:abstractNumId w:val="17"/>
  </w:num>
  <w:num w:numId="25">
    <w:abstractNumId w:val="2"/>
  </w:num>
  <w:num w:numId="26">
    <w:abstractNumId w:val="22"/>
  </w:num>
  <w:num w:numId="27">
    <w:abstractNumId w:val="33"/>
  </w:num>
  <w:num w:numId="28">
    <w:abstractNumId w:val="5"/>
  </w:num>
  <w:num w:numId="29">
    <w:abstractNumId w:val="8"/>
  </w:num>
  <w:num w:numId="30">
    <w:abstractNumId w:val="12"/>
  </w:num>
  <w:num w:numId="31">
    <w:abstractNumId w:val="30"/>
  </w:num>
  <w:num w:numId="32">
    <w:abstractNumId w:val="6"/>
  </w:num>
  <w:num w:numId="33">
    <w:abstractNumId w:val="27"/>
  </w:num>
  <w:num w:numId="34">
    <w:abstractNumId w:val="3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48"/>
    <w:rsid w:val="0004599B"/>
    <w:rsid w:val="0005373D"/>
    <w:rsid w:val="000662E4"/>
    <w:rsid w:val="00072B6A"/>
    <w:rsid w:val="000C1FB9"/>
    <w:rsid w:val="00234EA0"/>
    <w:rsid w:val="00253920"/>
    <w:rsid w:val="00284FE2"/>
    <w:rsid w:val="002E53BE"/>
    <w:rsid w:val="00313D37"/>
    <w:rsid w:val="00351ECB"/>
    <w:rsid w:val="004E4708"/>
    <w:rsid w:val="005008DD"/>
    <w:rsid w:val="00514689"/>
    <w:rsid w:val="00521C10"/>
    <w:rsid w:val="0056680A"/>
    <w:rsid w:val="00570EA7"/>
    <w:rsid w:val="005749B8"/>
    <w:rsid w:val="00577FBD"/>
    <w:rsid w:val="00582404"/>
    <w:rsid w:val="005B4E93"/>
    <w:rsid w:val="005C29FA"/>
    <w:rsid w:val="005C4130"/>
    <w:rsid w:val="005C5808"/>
    <w:rsid w:val="00624CEF"/>
    <w:rsid w:val="00645763"/>
    <w:rsid w:val="00647323"/>
    <w:rsid w:val="00673889"/>
    <w:rsid w:val="006829A8"/>
    <w:rsid w:val="006B2B37"/>
    <w:rsid w:val="00707988"/>
    <w:rsid w:val="00712D3E"/>
    <w:rsid w:val="00734AD8"/>
    <w:rsid w:val="007C3EAF"/>
    <w:rsid w:val="008419ED"/>
    <w:rsid w:val="008A731D"/>
    <w:rsid w:val="008C6658"/>
    <w:rsid w:val="008F1967"/>
    <w:rsid w:val="00915DE6"/>
    <w:rsid w:val="00936DDA"/>
    <w:rsid w:val="00997DB9"/>
    <w:rsid w:val="009A652F"/>
    <w:rsid w:val="00A20BE9"/>
    <w:rsid w:val="00A33B14"/>
    <w:rsid w:val="00A641B2"/>
    <w:rsid w:val="00A7462D"/>
    <w:rsid w:val="00AB75C5"/>
    <w:rsid w:val="00B92AFB"/>
    <w:rsid w:val="00BE0CC2"/>
    <w:rsid w:val="00C76583"/>
    <w:rsid w:val="00CB23A2"/>
    <w:rsid w:val="00CB5303"/>
    <w:rsid w:val="00CC532B"/>
    <w:rsid w:val="00D57943"/>
    <w:rsid w:val="00DD7882"/>
    <w:rsid w:val="00E54248"/>
    <w:rsid w:val="00E94DAF"/>
    <w:rsid w:val="00F96558"/>
    <w:rsid w:val="00FB19DA"/>
    <w:rsid w:val="00FE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50A5"/>
  <w15:chartTrackingRefBased/>
  <w15:docId w15:val="{32A70146-243E-4A6C-8CCE-8DA92A7F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658"/>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658"/>
    <w:pPr>
      <w:ind w:left="720"/>
      <w:contextualSpacing/>
    </w:pPr>
  </w:style>
  <w:style w:type="paragraph" w:customStyle="1" w:styleId="Default">
    <w:name w:val="Default"/>
    <w:rsid w:val="005B4E93"/>
    <w:pPr>
      <w:autoSpaceDE w:val="0"/>
      <w:autoSpaceDN w:val="0"/>
      <w:adjustRightInd w:val="0"/>
      <w:spacing w:after="0" w:line="240" w:lineRule="auto"/>
    </w:pPr>
    <w:rPr>
      <w:rFonts w:ascii="Times New Roman" w:hAnsi="Times New Roman" w:cs="Times New Roman"/>
      <w:color w:val="000000"/>
      <w:sz w:val="24"/>
      <w:szCs w:val="24"/>
      <w:lang w:val="bg-BG"/>
    </w:rPr>
  </w:style>
  <w:style w:type="paragraph" w:styleId="Header">
    <w:name w:val="header"/>
    <w:basedOn w:val="Normal"/>
    <w:link w:val="HeaderChar"/>
    <w:uiPriority w:val="99"/>
    <w:unhideWhenUsed/>
    <w:rsid w:val="00915DE6"/>
    <w:pPr>
      <w:tabs>
        <w:tab w:val="center" w:pos="4536"/>
        <w:tab w:val="right" w:pos="9072"/>
      </w:tabs>
    </w:pPr>
  </w:style>
  <w:style w:type="character" w:customStyle="1" w:styleId="HeaderChar">
    <w:name w:val="Header Char"/>
    <w:basedOn w:val="DefaultParagraphFont"/>
    <w:link w:val="Header"/>
    <w:uiPriority w:val="99"/>
    <w:rsid w:val="00915DE6"/>
    <w:rPr>
      <w:rFonts w:ascii="Times New Roman" w:eastAsiaTheme="minorEastAsia" w:hAnsi="Times New Roman" w:cs="Times New Roman"/>
    </w:rPr>
  </w:style>
  <w:style w:type="paragraph" w:styleId="Footer">
    <w:name w:val="footer"/>
    <w:basedOn w:val="Normal"/>
    <w:link w:val="FooterChar"/>
    <w:uiPriority w:val="99"/>
    <w:unhideWhenUsed/>
    <w:rsid w:val="00915DE6"/>
    <w:pPr>
      <w:tabs>
        <w:tab w:val="center" w:pos="4536"/>
        <w:tab w:val="right" w:pos="9072"/>
      </w:tabs>
    </w:pPr>
  </w:style>
  <w:style w:type="character" w:customStyle="1" w:styleId="FooterChar">
    <w:name w:val="Footer Char"/>
    <w:basedOn w:val="DefaultParagraphFont"/>
    <w:link w:val="Footer"/>
    <w:uiPriority w:val="99"/>
    <w:rsid w:val="00915DE6"/>
    <w:rPr>
      <w:rFonts w:ascii="Times New Roman" w:eastAsiaTheme="minorEastAsia" w:hAnsi="Times New Roman" w:cs="Times New Roman"/>
    </w:rPr>
  </w:style>
  <w:style w:type="character" w:styleId="Hyperlink">
    <w:name w:val="Hyperlink"/>
    <w:rsid w:val="00284FE2"/>
    <w:rPr>
      <w:color w:val="0000FF"/>
      <w:u w:val="single"/>
    </w:rPr>
  </w:style>
  <w:style w:type="paragraph" w:styleId="BalloonText">
    <w:name w:val="Balloon Text"/>
    <w:basedOn w:val="Normal"/>
    <w:link w:val="BalloonTextChar"/>
    <w:uiPriority w:val="99"/>
    <w:semiHidden/>
    <w:unhideWhenUsed/>
    <w:rsid w:val="008F1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96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a.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9E7CB-40C9-420F-9C95-845F6AA5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10</Pages>
  <Words>3270</Words>
  <Characters>18644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SRVAITSCCM</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Petja Pencheva</dc:creator>
  <cp:keywords/>
  <dc:description/>
  <cp:lastModifiedBy>Petja Pencheva</cp:lastModifiedBy>
  <cp:revision>40</cp:revision>
  <dcterms:created xsi:type="dcterms:W3CDTF">2022-05-23T09:27:00Z</dcterms:created>
  <dcterms:modified xsi:type="dcterms:W3CDTF">2023-01-27T12:12:00Z</dcterms:modified>
</cp:coreProperties>
</file>